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EFBD0A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063787">
        <w:rPr>
          <w:bCs/>
          <w:noProof w:val="0"/>
          <w:sz w:val="24"/>
          <w:szCs w:val="24"/>
        </w:rPr>
        <w:t>2959</w:t>
      </w:r>
    </w:p>
    <w:p w14:paraId="2E02E5F5" w14:textId="28EDBE6C" w:rsidR="00A209D6" w:rsidRPr="00B266B0" w:rsidRDefault="005432D9" w:rsidP="003B6182">
      <w:pPr>
        <w:pStyle w:val="Header"/>
        <w:tabs>
          <w:tab w:val="right" w:pos="9639"/>
        </w:tabs>
        <w:rPr>
          <w:bCs/>
          <w:noProof w:val="0"/>
          <w:sz w:val="24"/>
        </w:rPr>
      </w:pPr>
      <w:r w:rsidRPr="008B1D34">
        <w:rPr>
          <w:rFonts w:eastAsia="SimSun"/>
          <w:bCs/>
          <w:sz w:val="24"/>
          <w:szCs w:val="24"/>
          <w:lang w:eastAsia="zh-CN"/>
        </w:rPr>
        <w:t>Changsha, China, 15 – 19 April 2024</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C8C0CF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5ADC">
        <w:rPr>
          <w:rFonts w:cs="Arial"/>
          <w:b/>
          <w:bCs/>
          <w:sz w:val="24"/>
          <w:lang w:eastAsia="ja-JP"/>
        </w:rPr>
        <w:t>8.1.2.</w:t>
      </w:r>
      <w:r w:rsidR="00402241">
        <w:rPr>
          <w:rFonts w:cs="Arial"/>
          <w:b/>
          <w:bCs/>
          <w:sz w:val="24"/>
          <w:lang w:eastAsia="ja-JP"/>
        </w:rPr>
        <w:t>1</w:t>
      </w:r>
    </w:p>
    <w:p w14:paraId="73188B46" w14:textId="13DA30C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FDFC3B9" w:rsidR="00446C3A" w:rsidRDefault="00446C3A" w:rsidP="67DA0F00">
      <w:pPr>
        <w:ind w:left="1985" w:hanging="1985"/>
        <w:rPr>
          <w:rFonts w:ascii="Arial" w:hAnsi="Arial" w:cs="Arial"/>
          <w:b/>
          <w:bCs/>
          <w:sz w:val="24"/>
          <w:szCs w:val="24"/>
        </w:rPr>
      </w:pPr>
      <w:r w:rsidRPr="67DA0F00">
        <w:rPr>
          <w:rFonts w:ascii="Arial" w:hAnsi="Arial" w:cs="Arial"/>
          <w:b/>
          <w:bCs/>
          <w:sz w:val="24"/>
          <w:szCs w:val="24"/>
        </w:rPr>
        <w:t>Title:</w:t>
      </w:r>
      <w:r>
        <w:tab/>
      </w:r>
      <w:r w:rsidR="00CA6C79">
        <w:rPr>
          <w:rFonts w:ascii="Arial" w:hAnsi="Arial" w:cs="Arial"/>
          <w:b/>
          <w:bCs/>
          <w:sz w:val="24"/>
          <w:szCs w:val="24"/>
        </w:rPr>
        <w:t>NW-</w:t>
      </w:r>
      <w:r w:rsidR="00972AF6">
        <w:rPr>
          <w:rFonts w:ascii="Arial" w:hAnsi="Arial" w:cs="Arial"/>
          <w:b/>
          <w:bCs/>
          <w:sz w:val="24"/>
          <w:szCs w:val="24"/>
        </w:rPr>
        <w:t>s</w:t>
      </w:r>
      <w:r w:rsidR="00CA6C79">
        <w:rPr>
          <w:rFonts w:ascii="Arial" w:hAnsi="Arial" w:cs="Arial"/>
          <w:b/>
          <w:bCs/>
          <w:sz w:val="24"/>
          <w:szCs w:val="24"/>
        </w:rPr>
        <w:t>ide</w:t>
      </w:r>
      <w:r w:rsidR="0039383A">
        <w:rPr>
          <w:rFonts w:ascii="Arial" w:hAnsi="Arial" w:cs="Arial"/>
          <w:b/>
          <w:bCs/>
          <w:sz w:val="24"/>
          <w:szCs w:val="24"/>
        </w:rPr>
        <w:t xml:space="preserve"> AI/ML</w:t>
      </w:r>
      <w:r w:rsidR="00CA6C79">
        <w:rPr>
          <w:rFonts w:ascii="Arial" w:hAnsi="Arial" w:cs="Arial"/>
          <w:b/>
          <w:bCs/>
          <w:sz w:val="24"/>
          <w:szCs w:val="24"/>
        </w:rPr>
        <w:t xml:space="preserve"> F</w:t>
      </w:r>
      <w:r w:rsidR="59473B83" w:rsidRPr="67DA0F00">
        <w:rPr>
          <w:rFonts w:ascii="Arial" w:hAnsi="Arial" w:cs="Arial"/>
          <w:b/>
          <w:bCs/>
          <w:sz w:val="24"/>
          <w:szCs w:val="24"/>
        </w:rPr>
        <w:t xml:space="preserve">unctionality based </w:t>
      </w:r>
      <w:r w:rsidR="00153C7C" w:rsidRPr="67DA0F00" w:rsidDel="00CA6C79">
        <w:rPr>
          <w:rFonts w:ascii="Arial" w:hAnsi="Arial" w:cs="Arial"/>
          <w:b/>
          <w:bCs/>
          <w:sz w:val="24"/>
          <w:szCs w:val="24"/>
        </w:rPr>
        <w:t>LCM</w:t>
      </w:r>
    </w:p>
    <w:p w14:paraId="25F387E8" w14:textId="77464C3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47074">
        <w:rPr>
          <w:rFonts w:ascii="Arial" w:hAnsi="Arial" w:cs="Arial"/>
          <w:b/>
          <w:bCs/>
          <w:sz w:val="24"/>
        </w:rPr>
        <w:t>NR_AIML_</w:t>
      </w:r>
      <w:r w:rsidR="00FA5667">
        <w:rPr>
          <w:rFonts w:ascii="Arial" w:hAnsi="Arial" w:cs="Arial"/>
          <w:b/>
          <w:bCs/>
          <w:sz w:val="24"/>
        </w:rPr>
        <w:t>air</w:t>
      </w:r>
      <w:proofErr w:type="spellEnd"/>
      <w:r w:rsidR="0082755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47074">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FF18D9" w14:paraId="094F053D" w14:textId="77777777" w:rsidTr="00FF18D9">
        <w:tc>
          <w:tcPr>
            <w:tcW w:w="9631" w:type="dxa"/>
          </w:tcPr>
          <w:p w14:paraId="5C6C4615" w14:textId="77777777" w:rsidR="00FF18D9" w:rsidRDefault="00FF18D9" w:rsidP="00FF18D9">
            <w:pPr>
              <w:pStyle w:val="Heading3"/>
            </w:pPr>
            <w:r>
              <w:t xml:space="preserve">8.1.2     Functionality based </w:t>
            </w:r>
            <w:proofErr w:type="gramStart"/>
            <w:r>
              <w:t>LCM</w:t>
            </w:r>
            <w:proofErr w:type="gramEnd"/>
            <w:r>
              <w:t xml:space="preserve"> </w:t>
            </w:r>
          </w:p>
          <w:p w14:paraId="40C97689" w14:textId="77777777" w:rsidR="00FF18D9" w:rsidRPr="003B6182" w:rsidRDefault="00FF18D9" w:rsidP="00FF18D9">
            <w:pPr>
              <w:pStyle w:val="Comments"/>
              <w:rPr>
                <w:rFonts w:eastAsiaTheme="minorHAnsi"/>
              </w:rPr>
            </w:pPr>
            <w:r w:rsidRPr="003B6182">
              <w:t xml:space="preserve">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w:t>
            </w:r>
            <w:proofErr w:type="gramStart"/>
            <w:r w:rsidRPr="003B6182">
              <w:t>RAN2</w:t>
            </w:r>
            <w:proofErr w:type="gramEnd"/>
          </w:p>
          <w:p w14:paraId="0BD5369F" w14:textId="77777777" w:rsidR="00FF18D9" w:rsidRPr="003B6182" w:rsidRDefault="00FF18D9" w:rsidP="00FF18D9">
            <w:pPr>
              <w:pStyle w:val="Comments"/>
            </w:pPr>
            <w:r w:rsidRPr="003B6182">
              <w:t xml:space="preserve">Contributions should be submitted in 8.1.2.x for NW sided and UE sided model respectively.  </w:t>
            </w:r>
          </w:p>
          <w:p w14:paraId="0D9D24DE" w14:textId="77777777" w:rsidR="00FF18D9" w:rsidRPr="003B6182" w:rsidRDefault="00FF18D9" w:rsidP="00FF18D9">
            <w:pPr>
              <w:pStyle w:val="Comments"/>
            </w:pPr>
            <w:r w:rsidRPr="003B6182">
              <w:t xml:space="preserve">Two-sided model discussions are out of scope of this </w:t>
            </w:r>
            <w:proofErr w:type="gramStart"/>
            <w:r w:rsidRPr="003B6182">
              <w:t>AI</w:t>
            </w:r>
            <w:proofErr w:type="gramEnd"/>
          </w:p>
          <w:p w14:paraId="609C077A" w14:textId="77777777" w:rsidR="00FF18D9" w:rsidRPr="003B6182" w:rsidRDefault="00FF18D9" w:rsidP="00FF18D9">
            <w:pPr>
              <w:pStyle w:val="Comments"/>
            </w:pPr>
            <w:r w:rsidRPr="003B6182">
              <w:t xml:space="preserve">Contributions should focus on the beam management use case and positioning priority 1 subcases.  </w:t>
            </w:r>
          </w:p>
          <w:p w14:paraId="5CD7C150" w14:textId="77777777" w:rsidR="00FF18D9" w:rsidRPr="003B6182" w:rsidRDefault="00FF18D9" w:rsidP="00FF18D9">
            <w:pPr>
              <w:pStyle w:val="Comments"/>
            </w:pPr>
            <w:r w:rsidRPr="003B6182">
              <w:t xml:space="preserve">Model identification and model transfer/delivery is out of scope of this AI and will be discussed in RAN2#126 after further RAN1 </w:t>
            </w:r>
            <w:proofErr w:type="gramStart"/>
            <w:r w:rsidRPr="003B6182">
              <w:t>progress</w:t>
            </w:r>
            <w:proofErr w:type="gramEnd"/>
          </w:p>
          <w:p w14:paraId="1DCAD4B6" w14:textId="7403072F" w:rsidR="00FF18D9" w:rsidRDefault="00FF18D9" w:rsidP="00FF18D9">
            <w:pPr>
              <w:pStyle w:val="Heading4"/>
            </w:pPr>
            <w:r w:rsidRPr="00FF18D9">
              <w:rPr>
                <w:highlight w:val="yellow"/>
              </w:rPr>
              <w:t>8.1.2.1   LCM for NW-sided model</w:t>
            </w:r>
            <w:r>
              <w:t xml:space="preserve">  </w:t>
            </w:r>
          </w:p>
        </w:tc>
      </w:tr>
    </w:tbl>
    <w:p w14:paraId="4854EE57" w14:textId="21B56060" w:rsidR="009339CB" w:rsidRDefault="00E0497E" w:rsidP="003B6182">
      <w:pPr>
        <w:jc w:val="both"/>
      </w:pPr>
      <w:r>
        <w:t>Based on the Agenda described above, this document will discuss life cycle management (LCM) procedures for network-side models of Release 18 identified use cases.</w:t>
      </w:r>
    </w:p>
    <w:p w14:paraId="4CBEC9AE" w14:textId="2C93AEB1" w:rsidR="00C77DAB" w:rsidRDefault="00C77DAB" w:rsidP="003B6182">
      <w:pPr>
        <w:jc w:val="both"/>
      </w:pPr>
      <w:r>
        <w:t xml:space="preserve">The approved WID </w:t>
      </w:r>
      <w:hyperlink r:id="rId13">
        <w:r w:rsidRPr="67DA0F00">
          <w:rPr>
            <w:rStyle w:val="Hyperlink"/>
          </w:rPr>
          <w:t>RP-234039</w:t>
        </w:r>
      </w:hyperlink>
      <w:r>
        <w:t xml:space="preserve"> </w:t>
      </w:r>
      <w:r w:rsidR="00EC3448">
        <w:t xml:space="preserve">and revised WID </w:t>
      </w:r>
      <w:hyperlink r:id="rId14" w:history="1">
        <w:r w:rsidR="00EC3448" w:rsidRPr="00EC3448">
          <w:rPr>
            <w:rStyle w:val="Hyperlink"/>
          </w:rPr>
          <w:t>RP-240774</w:t>
        </w:r>
      </w:hyperlink>
      <w:r w:rsidR="00EC3448">
        <w:t xml:space="preserve"> [3,4</w:t>
      </w:r>
      <w:r>
        <w:t>] provided two objectives based on the conclusion of Release 18 SID [1, 2] and TR [</w:t>
      </w:r>
      <w:r w:rsidR="00F01988">
        <w:t>5</w:t>
      </w:r>
      <w:r>
        <w:t xml:space="preserve">]. To our understanding, the WI objectives have anchoring points to the SI direction which need to be addressed. </w:t>
      </w:r>
    </w:p>
    <w:p w14:paraId="4E4C0036" w14:textId="2951BD07" w:rsidR="00C77DAB" w:rsidRDefault="00C77DAB" w:rsidP="003B6182">
      <w:pPr>
        <w:jc w:val="both"/>
      </w:pPr>
      <w:r>
        <w:t xml:space="preserve">As we have approached to normative phase, we should align the terminologies with the existing specifications </w:t>
      </w:r>
      <w:proofErr w:type="gramStart"/>
      <w:r>
        <w:t>in order to</w:t>
      </w:r>
      <w:proofErr w:type="gramEnd"/>
      <w:r>
        <w:t xml:space="preserve"> enable the legacy framework as a starting point. As such, we aim to enable LCM </w:t>
      </w:r>
      <w:proofErr w:type="spellStart"/>
      <w:r>
        <w:t>signaling</w:t>
      </w:r>
      <w:proofErr w:type="spellEnd"/>
      <w:r>
        <w:t>, alignment of terminologies with specification to minimize the extension of the specification, configuration for inference, data collection for both UE</w:t>
      </w:r>
      <w:r w:rsidR="00047416">
        <w:t>-</w:t>
      </w:r>
      <w:r>
        <w:t>side and NW</w:t>
      </w:r>
      <w:r w:rsidR="00047416">
        <w:t>-</w:t>
      </w:r>
      <w:r>
        <w:t>side models.</w:t>
      </w:r>
    </w:p>
    <w:p w14:paraId="54B0F5F3" w14:textId="7D6968A4" w:rsidR="00C77DAB" w:rsidRDefault="00C77DAB" w:rsidP="003B6182">
      <w:pPr>
        <w:jc w:val="both"/>
      </w:pPr>
      <w:r>
        <w:t xml:space="preserve">It is </w:t>
      </w:r>
      <w:proofErr w:type="gramStart"/>
      <w:r>
        <w:t>first of all</w:t>
      </w:r>
      <w:proofErr w:type="gramEnd"/>
      <w:r>
        <w:t xml:space="preserve"> important to clarify, what the terms “LCM” or “LCM procedures” mean in the context of the 3GPP ML-enabled features</w:t>
      </w:r>
      <w:r w:rsidR="00443E55">
        <w:t xml:space="preserve"> at the NW-side</w:t>
      </w:r>
      <w:r>
        <w:t>. In this context, we note that in general “LCM” includes at least the following components:</w:t>
      </w:r>
    </w:p>
    <w:p w14:paraId="23D85F6B" w14:textId="1A3C59D2" w:rsidR="00C77DAB" w:rsidRDefault="00C77DAB" w:rsidP="00C77DAB">
      <w:pPr>
        <w:pStyle w:val="ListParagraph"/>
        <w:numPr>
          <w:ilvl w:val="0"/>
          <w:numId w:val="24"/>
        </w:numPr>
      </w:pPr>
      <w:r>
        <w:t xml:space="preserve">Implementation of the logic and management functions necessary to activate/deactivate/switch between </w:t>
      </w:r>
      <w:r w:rsidR="004948F6">
        <w:t>NW-side</w:t>
      </w:r>
      <w:r w:rsidDel="007E4894">
        <w:t xml:space="preserve"> </w:t>
      </w:r>
      <w:r>
        <w:t xml:space="preserve">ML </w:t>
      </w:r>
      <w:r w:rsidR="00B56446">
        <w:t>f</w:t>
      </w:r>
      <w:r>
        <w:t xml:space="preserve">unctionalities and </w:t>
      </w:r>
      <w:r w:rsidR="006E0D5B">
        <w:t xml:space="preserve">potentially </w:t>
      </w:r>
      <w:r>
        <w:t xml:space="preserve">their associated model(s) </w:t>
      </w:r>
    </w:p>
    <w:p w14:paraId="3ED1542D" w14:textId="17EE8B34" w:rsidR="00C77DAB" w:rsidRDefault="00C77DAB" w:rsidP="00C77DAB">
      <w:pPr>
        <w:pStyle w:val="ListParagraph"/>
        <w:numPr>
          <w:ilvl w:val="0"/>
          <w:numId w:val="24"/>
        </w:numPr>
      </w:pPr>
      <w:r>
        <w:t xml:space="preserve">The </w:t>
      </w:r>
      <w:r w:rsidR="00B0711F">
        <w:t>potentially</w:t>
      </w:r>
      <w:r>
        <w:t xml:space="preserve"> required RRC/MAC/DCI </w:t>
      </w:r>
      <w:proofErr w:type="spellStart"/>
      <w:r>
        <w:t>signaling</w:t>
      </w:r>
      <w:proofErr w:type="spellEnd"/>
      <w:r>
        <w:t xml:space="preserve"> procedures between </w:t>
      </w:r>
      <w:proofErr w:type="spellStart"/>
      <w:r>
        <w:t>gNB</w:t>
      </w:r>
      <w:proofErr w:type="spellEnd"/>
      <w:r>
        <w:t xml:space="preserve"> and UE, i.e. configuration, re-configuration and release procedures</w:t>
      </w:r>
      <w:r w:rsidR="0080435D">
        <w:t xml:space="preserve">, which </w:t>
      </w:r>
      <w:r w:rsidR="00605CF9">
        <w:t>support</w:t>
      </w:r>
      <w:r w:rsidR="0080435D">
        <w:t xml:space="preserve"> the NW-side</w:t>
      </w:r>
      <w:r w:rsidR="00135723">
        <w:t xml:space="preserve"> ML functionality </w:t>
      </w:r>
      <w:proofErr w:type="gramStart"/>
      <w:r w:rsidR="00164103">
        <w:t>operat</w:t>
      </w:r>
      <w:r w:rsidR="00605CF9">
        <w:t>ion</w:t>
      </w:r>
      <w:proofErr w:type="gramEnd"/>
    </w:p>
    <w:p w14:paraId="3DFC5899" w14:textId="0FCC3637" w:rsidR="00164103" w:rsidRDefault="00164103" w:rsidP="00C77DAB">
      <w:pPr>
        <w:pStyle w:val="ListParagraph"/>
        <w:numPr>
          <w:ilvl w:val="0"/>
          <w:numId w:val="24"/>
        </w:numPr>
      </w:pPr>
      <w:r>
        <w:t xml:space="preserve">The potentially required LPP </w:t>
      </w:r>
      <w:proofErr w:type="spellStart"/>
      <w:r>
        <w:t>signaling</w:t>
      </w:r>
      <w:proofErr w:type="spellEnd"/>
      <w:r>
        <w:t xml:space="preserve"> procedures between the LMF and the UE, i.e., request and provide assistance information/data procedure, which </w:t>
      </w:r>
      <w:r w:rsidR="00605CF9">
        <w:t>support</w:t>
      </w:r>
      <w:r>
        <w:t xml:space="preserve"> the LMF-side ML functionality </w:t>
      </w:r>
      <w:proofErr w:type="gramStart"/>
      <w:r>
        <w:t>operat</w:t>
      </w:r>
      <w:r w:rsidR="00605CF9">
        <w:t>ion</w:t>
      </w:r>
      <w:proofErr w:type="gramEnd"/>
    </w:p>
    <w:p w14:paraId="28C93860" w14:textId="086B3D42" w:rsidR="009736FC" w:rsidRDefault="009736FC" w:rsidP="00C77DAB">
      <w:pPr>
        <w:pStyle w:val="ListParagraph"/>
        <w:numPr>
          <w:ilvl w:val="0"/>
          <w:numId w:val="24"/>
        </w:numPr>
      </w:pPr>
      <w:r>
        <w:t xml:space="preserve">The potentially required </w:t>
      </w:r>
      <w:proofErr w:type="spellStart"/>
      <w:r>
        <w:t>NRPPa</w:t>
      </w:r>
      <w:proofErr w:type="spellEnd"/>
      <w:r>
        <w:t xml:space="preserve"> </w:t>
      </w:r>
      <w:proofErr w:type="spellStart"/>
      <w:r>
        <w:t>signaling</w:t>
      </w:r>
      <w:proofErr w:type="spellEnd"/>
      <w:r>
        <w:t xml:space="preserve"> procedures between the LMF and </w:t>
      </w:r>
      <w:proofErr w:type="spellStart"/>
      <w:r w:rsidR="00311804">
        <w:t>gNB</w:t>
      </w:r>
      <w:proofErr w:type="spellEnd"/>
      <w:r w:rsidR="00311804">
        <w:t>,</w:t>
      </w:r>
      <w:r w:rsidR="00827AF2">
        <w:t xml:space="preserve"> i.e., request and provide assistance information/data procedure, which support the </w:t>
      </w:r>
      <w:proofErr w:type="spellStart"/>
      <w:r w:rsidR="00827AF2">
        <w:t>gNB</w:t>
      </w:r>
      <w:proofErr w:type="spellEnd"/>
      <w:r w:rsidR="00696DBF">
        <w:t xml:space="preserve">-side ML functionality </w:t>
      </w:r>
      <w:proofErr w:type="gramStart"/>
      <w:r w:rsidR="00696DBF">
        <w:t>operation</w:t>
      </w:r>
      <w:proofErr w:type="gramEnd"/>
    </w:p>
    <w:p w14:paraId="7F97270C" w14:textId="18A89A1E" w:rsidR="00C77DAB" w:rsidRDefault="00C77DAB" w:rsidP="00C77DAB">
      <w:pPr>
        <w:pStyle w:val="ListParagraph"/>
        <w:numPr>
          <w:ilvl w:val="0"/>
          <w:numId w:val="24"/>
        </w:numPr>
      </w:pPr>
      <w:r>
        <w:t xml:space="preserve">All the proprietary implementation of (at least partially) specified UE </w:t>
      </w:r>
      <w:r w:rsidR="008D12BC">
        <w:t>and</w:t>
      </w:r>
      <w:r>
        <w:t xml:space="preserve"> </w:t>
      </w:r>
      <w:proofErr w:type="spellStart"/>
      <w:r>
        <w:t>gNB</w:t>
      </w:r>
      <w:proofErr w:type="spellEnd"/>
      <w:r w:rsidR="008B529E">
        <w:t>/LMF</w:t>
      </w:r>
      <w:r>
        <w:t xml:space="preserve"> behavio</w:t>
      </w:r>
      <w:r w:rsidR="00866831">
        <w:t>u</w:t>
      </w:r>
      <w:r>
        <w:t xml:space="preserve">r, as </w:t>
      </w:r>
      <w:r w:rsidR="00EB0525">
        <w:t xml:space="preserve">a </w:t>
      </w:r>
      <w:r>
        <w:t xml:space="preserve">response/trigger for RRC/MAC/DCI </w:t>
      </w:r>
      <w:r w:rsidR="00164103">
        <w:t xml:space="preserve">and LPP </w:t>
      </w:r>
      <w:proofErr w:type="spellStart"/>
      <w:proofErr w:type="gramStart"/>
      <w:r>
        <w:t>signaling</w:t>
      </w:r>
      <w:proofErr w:type="spellEnd"/>
      <w:proofErr w:type="gramEnd"/>
    </w:p>
    <w:p w14:paraId="64C1FC5B" w14:textId="172D2786" w:rsidR="00C77DAB" w:rsidRDefault="00C77DAB" w:rsidP="00C77DAB">
      <w:r>
        <w:t xml:space="preserve">This leads us to the </w:t>
      </w:r>
      <w:r w:rsidR="000046CD">
        <w:t xml:space="preserve">essential </w:t>
      </w:r>
      <w:r>
        <w:t xml:space="preserve">observations: </w:t>
      </w:r>
    </w:p>
    <w:p w14:paraId="00FB18C9" w14:textId="7C052EEE" w:rsidR="00C77DAB" w:rsidRPr="00963631" w:rsidRDefault="00C77DAB" w:rsidP="00C77DAB">
      <w:pPr>
        <w:rPr>
          <w:b/>
          <w:bCs/>
        </w:rPr>
      </w:pPr>
      <w:r w:rsidRPr="67DA0F00">
        <w:rPr>
          <w:b/>
          <w:bCs/>
        </w:rPr>
        <w:lastRenderedPageBreak/>
        <w:t>Observation</w:t>
      </w:r>
      <w:r w:rsidR="00F11969">
        <w:rPr>
          <w:b/>
          <w:bCs/>
        </w:rPr>
        <w:t xml:space="preserve"> 1</w:t>
      </w:r>
      <w:r w:rsidRPr="67DA0F00">
        <w:rPr>
          <w:b/>
          <w:bCs/>
        </w:rPr>
        <w:t xml:space="preserve">: LCM procedures as such </w:t>
      </w:r>
      <w:r w:rsidR="00C93E86">
        <w:rPr>
          <w:b/>
          <w:bCs/>
        </w:rPr>
        <w:t>shall</w:t>
      </w:r>
      <w:r w:rsidR="00C93E86" w:rsidRPr="67DA0F00">
        <w:rPr>
          <w:b/>
          <w:bCs/>
        </w:rPr>
        <w:t xml:space="preserve"> </w:t>
      </w:r>
      <w:r w:rsidRPr="67DA0F00">
        <w:rPr>
          <w:b/>
          <w:bCs/>
        </w:rPr>
        <w:t>not be fully specified by 3GPP and only the required RRC/MAC/DCI</w:t>
      </w:r>
      <w:r w:rsidR="0B663CF8" w:rsidRPr="010FF736">
        <w:rPr>
          <w:b/>
          <w:bCs/>
        </w:rPr>
        <w:t>/LPP</w:t>
      </w:r>
      <w:r w:rsidRPr="67DA0F00">
        <w:rPr>
          <w:b/>
          <w:bCs/>
        </w:rPr>
        <w:t xml:space="preserve"> </w:t>
      </w:r>
      <w:proofErr w:type="spellStart"/>
      <w:r w:rsidRPr="67DA0F00">
        <w:rPr>
          <w:b/>
          <w:bCs/>
        </w:rPr>
        <w:t>signaling</w:t>
      </w:r>
      <w:proofErr w:type="spellEnd"/>
      <w:r w:rsidRPr="67DA0F00">
        <w:rPr>
          <w:b/>
          <w:bCs/>
        </w:rPr>
        <w:t xml:space="preserve"> between </w:t>
      </w:r>
      <w:proofErr w:type="spellStart"/>
      <w:r w:rsidRPr="67DA0F00">
        <w:rPr>
          <w:b/>
          <w:bCs/>
        </w:rPr>
        <w:t>gNB</w:t>
      </w:r>
      <w:proofErr w:type="spellEnd"/>
      <w:r w:rsidRPr="67DA0F00">
        <w:rPr>
          <w:b/>
          <w:bCs/>
        </w:rPr>
        <w:t xml:space="preserve"> and UE </w:t>
      </w:r>
      <w:r w:rsidR="00BC6056">
        <w:rPr>
          <w:b/>
          <w:bCs/>
        </w:rPr>
        <w:t xml:space="preserve">and between the </w:t>
      </w:r>
      <w:proofErr w:type="spellStart"/>
      <w:r w:rsidR="00BC6056">
        <w:rPr>
          <w:b/>
          <w:bCs/>
        </w:rPr>
        <w:t>gNB</w:t>
      </w:r>
      <w:proofErr w:type="spellEnd"/>
      <w:r w:rsidR="00BC6056">
        <w:rPr>
          <w:b/>
          <w:bCs/>
        </w:rPr>
        <w:t xml:space="preserve"> and LMF</w:t>
      </w:r>
      <w:r w:rsidRPr="67DA0F00">
        <w:rPr>
          <w:b/>
          <w:bCs/>
        </w:rPr>
        <w:t xml:space="preserve"> is to be specified in 3GPP </w:t>
      </w:r>
      <w:r w:rsidR="00B646B7">
        <w:rPr>
          <w:b/>
          <w:bCs/>
        </w:rPr>
        <w:t>specification</w:t>
      </w:r>
      <w:r w:rsidRPr="67DA0F00">
        <w:rPr>
          <w:b/>
          <w:bCs/>
        </w:rPr>
        <w:t xml:space="preserve"> as enablers for the LCM procedures.</w:t>
      </w:r>
    </w:p>
    <w:p w14:paraId="7FC98CD7" w14:textId="7D48C15D" w:rsidR="00F12003" w:rsidRDefault="007C4F55" w:rsidP="009339CB">
      <w:r>
        <w:rPr>
          <w:b/>
          <w:bCs/>
        </w:rPr>
        <w:t>P</w:t>
      </w:r>
      <w:r w:rsidR="00881EF3">
        <w:rPr>
          <w:b/>
          <w:bCs/>
        </w:rPr>
        <w:t>roposal 1</w:t>
      </w:r>
      <w:r w:rsidR="00447183">
        <w:rPr>
          <w:b/>
          <w:bCs/>
        </w:rPr>
        <w:t xml:space="preserve">: For </w:t>
      </w:r>
      <w:r w:rsidR="00973324">
        <w:rPr>
          <w:b/>
          <w:bCs/>
        </w:rPr>
        <w:t xml:space="preserve">LCM of </w:t>
      </w:r>
      <w:r w:rsidR="00AE10F7">
        <w:rPr>
          <w:b/>
          <w:bCs/>
        </w:rPr>
        <w:t>NW</w:t>
      </w:r>
      <w:r w:rsidR="00447183">
        <w:rPr>
          <w:b/>
          <w:bCs/>
        </w:rPr>
        <w:t xml:space="preserve">-side </w:t>
      </w:r>
      <w:r w:rsidR="00973324">
        <w:rPr>
          <w:b/>
          <w:bCs/>
        </w:rPr>
        <w:t>models</w:t>
      </w:r>
      <w:r w:rsidR="00447183">
        <w:rPr>
          <w:b/>
          <w:bCs/>
        </w:rPr>
        <w:t>,</w:t>
      </w:r>
      <w:r w:rsidR="00447183" w:rsidRPr="00040DB4">
        <w:rPr>
          <w:b/>
          <w:bCs/>
        </w:rPr>
        <w:t xml:space="preserve"> the discussion</w:t>
      </w:r>
      <w:r w:rsidR="00447183">
        <w:rPr>
          <w:b/>
          <w:bCs/>
        </w:rPr>
        <w:t xml:space="preserve"> is not required</w:t>
      </w:r>
      <w:r w:rsidR="00447183" w:rsidRPr="00040DB4">
        <w:rPr>
          <w:b/>
          <w:bCs/>
        </w:rPr>
        <w:t xml:space="preserve"> </w:t>
      </w:r>
      <w:r w:rsidR="00447183">
        <w:rPr>
          <w:b/>
          <w:bCs/>
        </w:rPr>
        <w:t xml:space="preserve">on most of the </w:t>
      </w:r>
      <w:r w:rsidR="00190B7F">
        <w:rPr>
          <w:b/>
          <w:bCs/>
        </w:rPr>
        <w:t xml:space="preserve">LCM </w:t>
      </w:r>
      <w:r w:rsidR="00447183">
        <w:rPr>
          <w:b/>
          <w:bCs/>
        </w:rPr>
        <w:t xml:space="preserve">procedures, particularly: </w:t>
      </w:r>
      <w:r w:rsidR="00447183" w:rsidRPr="00040DB4">
        <w:rPr>
          <w:b/>
          <w:bCs/>
        </w:rPr>
        <w:t>activation</w:t>
      </w:r>
      <w:r w:rsidR="00447183">
        <w:rPr>
          <w:b/>
          <w:bCs/>
        </w:rPr>
        <w:t xml:space="preserve">, </w:t>
      </w:r>
      <w:r w:rsidR="00447183" w:rsidRPr="00040DB4">
        <w:rPr>
          <w:b/>
          <w:bCs/>
        </w:rPr>
        <w:t>deactivation</w:t>
      </w:r>
      <w:r w:rsidR="00447183">
        <w:rPr>
          <w:b/>
          <w:bCs/>
        </w:rPr>
        <w:t xml:space="preserve">, </w:t>
      </w:r>
      <w:r w:rsidR="00447183" w:rsidRPr="00040DB4">
        <w:rPr>
          <w:b/>
          <w:bCs/>
        </w:rPr>
        <w:t>switching</w:t>
      </w:r>
      <w:r w:rsidR="00447183">
        <w:rPr>
          <w:b/>
          <w:bCs/>
        </w:rPr>
        <w:t xml:space="preserve">, selection, </w:t>
      </w:r>
      <w:r w:rsidR="00973324">
        <w:rPr>
          <w:b/>
          <w:bCs/>
        </w:rPr>
        <w:t>monitoring,</w:t>
      </w:r>
      <w:r w:rsidR="00D47032">
        <w:rPr>
          <w:b/>
          <w:bCs/>
        </w:rPr>
        <w:t xml:space="preserve"> and</w:t>
      </w:r>
      <w:r w:rsidR="00973324">
        <w:rPr>
          <w:b/>
          <w:bCs/>
        </w:rPr>
        <w:t xml:space="preserve"> </w:t>
      </w:r>
      <w:proofErr w:type="gramStart"/>
      <w:r w:rsidR="00447183">
        <w:rPr>
          <w:b/>
          <w:bCs/>
        </w:rPr>
        <w:t xml:space="preserve">fallback, </w:t>
      </w:r>
      <w:r w:rsidR="007A16DD">
        <w:rPr>
          <w:b/>
          <w:bCs/>
        </w:rPr>
        <w:t>since</w:t>
      </w:r>
      <w:proofErr w:type="gramEnd"/>
      <w:r w:rsidR="00447183">
        <w:rPr>
          <w:b/>
          <w:bCs/>
        </w:rPr>
        <w:t xml:space="preserve"> these are up</w:t>
      </w:r>
      <w:r w:rsidR="00447183" w:rsidRPr="00040DB4">
        <w:rPr>
          <w:b/>
          <w:bCs/>
        </w:rPr>
        <w:t xml:space="preserve"> </w:t>
      </w:r>
      <w:r w:rsidR="00447183">
        <w:rPr>
          <w:b/>
          <w:bCs/>
        </w:rPr>
        <w:t>to network implementation</w:t>
      </w:r>
      <w:r w:rsidR="00447183" w:rsidRPr="00040DB4">
        <w:rPr>
          <w:b/>
          <w:bCs/>
        </w:rPr>
        <w:t>.</w:t>
      </w:r>
    </w:p>
    <w:p w14:paraId="7D484B6E" w14:textId="7F000378" w:rsidR="009339CB" w:rsidRDefault="009339CB" w:rsidP="003B6182">
      <w:pPr>
        <w:pStyle w:val="Heading1"/>
      </w:pPr>
      <w:r w:rsidRPr="006E13D1" w:rsidDel="00975F44">
        <w:t>2</w:t>
      </w:r>
      <w:r w:rsidRPr="006E13D1" w:rsidDel="00975F44">
        <w:tab/>
      </w:r>
      <w:r w:rsidR="001F51EA">
        <w:t>Beam management</w:t>
      </w:r>
    </w:p>
    <w:p w14:paraId="3D2664B4" w14:textId="33EE9169" w:rsidR="0090194A" w:rsidRDefault="00A6534C">
      <w:pPr>
        <w:jc w:val="both"/>
      </w:pPr>
      <w:r>
        <w:t xml:space="preserve">According to </w:t>
      </w:r>
      <w:r w:rsidR="00E75581">
        <w:t>what expressed in previous section</w:t>
      </w:r>
      <w:r w:rsidR="009867B9">
        <w:t xml:space="preserve"> on the</w:t>
      </w:r>
      <w:r w:rsidR="00E75581">
        <w:t xml:space="preserve"> </w:t>
      </w:r>
      <w:r w:rsidR="009867B9">
        <w:t xml:space="preserve">LCM components definition, for NW-side model </w:t>
      </w:r>
      <w:r w:rsidR="007D6A33">
        <w:t>BM-</w:t>
      </w:r>
      <w:r w:rsidR="00AB0D8D">
        <w:t>C</w:t>
      </w:r>
      <w:r w:rsidR="007D6A33">
        <w:t>ase</w:t>
      </w:r>
      <w:r w:rsidR="00AB0D8D">
        <w:t xml:space="preserve"> </w:t>
      </w:r>
      <w:r w:rsidR="007D6A33">
        <w:t>1 and BM-Case</w:t>
      </w:r>
      <w:r w:rsidR="00AB0D8D">
        <w:t xml:space="preserve"> </w:t>
      </w:r>
      <w:r w:rsidR="007D6A33">
        <w:t>2</w:t>
      </w:r>
      <w:r w:rsidR="008D6EA2">
        <w:t>,</w:t>
      </w:r>
      <w:r w:rsidR="007D6A33">
        <w:t xml:space="preserve"> </w:t>
      </w:r>
      <w:r w:rsidR="0044607A">
        <w:t xml:space="preserve">there is no need to </w:t>
      </w:r>
      <w:r w:rsidR="006B55E1">
        <w:t xml:space="preserve">implement </w:t>
      </w:r>
      <w:r w:rsidR="00011462">
        <w:t xml:space="preserve">any logic </w:t>
      </w:r>
      <w:r w:rsidR="00276DFB">
        <w:t>and management function between NW an</w:t>
      </w:r>
      <w:r w:rsidR="007C1D58">
        <w:t>d</w:t>
      </w:r>
      <w:r w:rsidR="00276DFB">
        <w:t xml:space="preserve"> UE regarding </w:t>
      </w:r>
      <w:r w:rsidR="00190964">
        <w:t xml:space="preserve">activation/deactivation/switching </w:t>
      </w:r>
      <w:r w:rsidR="004F1359">
        <w:t xml:space="preserve">between </w:t>
      </w:r>
      <w:r w:rsidR="00DA1CAB">
        <w:t>functionalities</w:t>
      </w:r>
      <w:r w:rsidR="001F2BFB">
        <w:t>.</w:t>
      </w:r>
      <w:r w:rsidR="00DA1CAB">
        <w:t xml:space="preserve"> </w:t>
      </w:r>
      <w:r w:rsidR="006D4ACF">
        <w:t>Likewise, in performance monitoring, apart from configuration of measurement and reporting,</w:t>
      </w:r>
      <w:r w:rsidR="00DA1CAB">
        <w:t xml:space="preserve"> NW</w:t>
      </w:r>
      <w:r w:rsidR="006D4ACF">
        <w:t xml:space="preserve">-side BM-Case 1 and BM-Case 2 do not see any impact. </w:t>
      </w:r>
      <w:r w:rsidR="00DA1CAB">
        <w:t xml:space="preserve"> </w:t>
      </w:r>
      <w:r w:rsidR="006D4ACF">
        <w:t>Because</w:t>
      </w:r>
      <w:r w:rsidR="00DA1CAB">
        <w:t xml:space="preserve"> NW </w:t>
      </w:r>
      <w:r w:rsidR="0080529E">
        <w:t>can</w:t>
      </w:r>
      <w:r w:rsidR="00845ECF">
        <w:t xml:space="preserve"> monitor and proceed with </w:t>
      </w:r>
      <w:r w:rsidR="005431F2">
        <w:t xml:space="preserve">essential action without any </w:t>
      </w:r>
      <w:proofErr w:type="spellStart"/>
      <w:r w:rsidR="005431F2">
        <w:t>signaling</w:t>
      </w:r>
      <w:proofErr w:type="spellEnd"/>
      <w:r w:rsidR="005431F2">
        <w:t xml:space="preserve"> </w:t>
      </w:r>
      <w:r w:rsidR="0090194A">
        <w:t xml:space="preserve">to the </w:t>
      </w:r>
      <w:r w:rsidR="005431F2">
        <w:t>UE</w:t>
      </w:r>
      <w:r w:rsidR="0090194A">
        <w:t>.</w:t>
      </w:r>
    </w:p>
    <w:p w14:paraId="655628DA" w14:textId="1E61B964" w:rsidR="008172FD" w:rsidRDefault="008172FD" w:rsidP="009C3030">
      <w:pPr>
        <w:jc w:val="both"/>
      </w:pPr>
      <w:r>
        <w:t xml:space="preserve">The only essential </w:t>
      </w:r>
      <w:r w:rsidR="00227885">
        <w:t>part that is required for inference</w:t>
      </w:r>
      <w:r w:rsidR="003B6182">
        <w:t xml:space="preserve"> and</w:t>
      </w:r>
      <w:r w:rsidR="00517578">
        <w:t xml:space="preserve"> </w:t>
      </w:r>
      <w:r w:rsidR="008311B2">
        <w:t>performance monitoring in N</w:t>
      </w:r>
      <w:r w:rsidR="009839DE">
        <w:t>W-side model</w:t>
      </w:r>
      <w:r w:rsidR="000A2FBD">
        <w:t xml:space="preserve"> is the measurement configuration and </w:t>
      </w:r>
      <w:r w:rsidR="00677900">
        <w:t xml:space="preserve">reporting configuration. </w:t>
      </w:r>
      <w:r w:rsidR="00617CA9">
        <w:t>The legacy CSI measurement reporting framework can provide support for such configuration</w:t>
      </w:r>
      <w:r w:rsidR="00105C01">
        <w:t xml:space="preserve">. Moreover, </w:t>
      </w:r>
      <w:r w:rsidR="009C3030">
        <w:t xml:space="preserve">multiple simultaneous </w:t>
      </w:r>
      <w:r w:rsidR="009C3030" w:rsidRPr="006F3232">
        <w:rPr>
          <w:i/>
          <w:iCs/>
        </w:rPr>
        <w:t>CSI-</w:t>
      </w:r>
      <w:proofErr w:type="spellStart"/>
      <w:r w:rsidR="009C3030">
        <w:rPr>
          <w:i/>
          <w:iCs/>
        </w:rPr>
        <w:t>R</w:t>
      </w:r>
      <w:r w:rsidR="009C3030" w:rsidRPr="006F3232">
        <w:rPr>
          <w:i/>
          <w:iCs/>
        </w:rPr>
        <w:t>eportConfig</w:t>
      </w:r>
      <w:proofErr w:type="spellEnd"/>
      <w:r w:rsidR="009C3030">
        <w:rPr>
          <w:i/>
          <w:iCs/>
        </w:rPr>
        <w:t xml:space="preserve"> </w:t>
      </w:r>
      <w:r w:rsidR="009C3030">
        <w:t>configurations are possible in the legacy framework.</w:t>
      </w:r>
      <w:r w:rsidR="008F3EAB">
        <w:t xml:space="preserve"> Therefore</w:t>
      </w:r>
      <w:r w:rsidR="00866831">
        <w:t>,</w:t>
      </w:r>
      <w:r w:rsidR="002120FF" w:rsidRPr="002120FF">
        <w:t xml:space="preserve"> </w:t>
      </w:r>
      <w:r w:rsidR="002120FF">
        <w:t xml:space="preserve">it is desirable to adopt the legacy beam measurement and reporting framework as a </w:t>
      </w:r>
      <w:r w:rsidR="009D4E2F">
        <w:t>reference point</w:t>
      </w:r>
      <w:r w:rsidR="002120FF">
        <w:t xml:space="preserve"> </w:t>
      </w:r>
      <w:r w:rsidR="00A44561">
        <w:t xml:space="preserve">for </w:t>
      </w:r>
      <w:r w:rsidR="007666D8">
        <w:t xml:space="preserve">NW-side </w:t>
      </w:r>
      <w:r w:rsidR="00A44561">
        <w:t>BM-Case 1 and BM-Case 2</w:t>
      </w:r>
      <w:r w:rsidR="007666D8">
        <w:t>.</w:t>
      </w:r>
    </w:p>
    <w:p w14:paraId="049BEE36" w14:textId="113FA76C" w:rsidR="007666D8" w:rsidRPr="00D570F8" w:rsidRDefault="007666D8" w:rsidP="007666D8">
      <w:pPr>
        <w:rPr>
          <w:b/>
          <w:bCs/>
        </w:rPr>
      </w:pPr>
      <w:r w:rsidRPr="00D570F8">
        <w:rPr>
          <w:b/>
          <w:bCs/>
        </w:rPr>
        <w:t>Observation</w:t>
      </w:r>
      <w:r>
        <w:rPr>
          <w:b/>
          <w:bCs/>
        </w:rPr>
        <w:t xml:space="preserve"> 2</w:t>
      </w:r>
      <w:r w:rsidRPr="00D570F8">
        <w:rPr>
          <w:b/>
          <w:bCs/>
        </w:rPr>
        <w:t>: The legacy CSI measurement reporting framework supports multiple CSI report configurations.</w:t>
      </w:r>
    </w:p>
    <w:p w14:paraId="5B57B41E" w14:textId="0167DDAF" w:rsidR="007F732E" w:rsidRPr="003B6182" w:rsidRDefault="007666D8" w:rsidP="00BA6403">
      <w:pPr>
        <w:spacing w:after="0"/>
        <w:jc w:val="both"/>
        <w:rPr>
          <w:lang w:eastAsia="ja-JP"/>
        </w:rPr>
      </w:pPr>
      <w:r>
        <w:rPr>
          <w:b/>
          <w:bCs/>
        </w:rPr>
        <w:t xml:space="preserve">Proposal </w:t>
      </w:r>
      <w:r w:rsidR="007D24E9">
        <w:rPr>
          <w:b/>
          <w:bCs/>
        </w:rPr>
        <w:t>2</w:t>
      </w:r>
      <w:r>
        <w:rPr>
          <w:b/>
          <w:bCs/>
        </w:rPr>
        <w:t>: The legacy CSI measurement reporting framework can be considered as a reference point for BM-Case 1 and BM-Case 2</w:t>
      </w:r>
      <w:r w:rsidR="003B6182">
        <w:rPr>
          <w:b/>
          <w:bCs/>
        </w:rPr>
        <w:t xml:space="preserve"> for </w:t>
      </w:r>
      <w:r w:rsidR="002F01E2" w:rsidDel="00BC2558">
        <w:rPr>
          <w:b/>
        </w:rPr>
        <w:t>inference</w:t>
      </w:r>
      <w:r w:rsidR="00504A41" w:rsidDel="00BC2558">
        <w:rPr>
          <w:b/>
        </w:rPr>
        <w:t xml:space="preserve"> and </w:t>
      </w:r>
      <w:r w:rsidR="00106198">
        <w:rPr>
          <w:b/>
        </w:rPr>
        <w:t>performance monitoring</w:t>
      </w:r>
      <w:r>
        <w:rPr>
          <w:b/>
          <w:bCs/>
        </w:rPr>
        <w:t>.</w:t>
      </w:r>
      <w:r w:rsidR="00DF3A07">
        <w:rPr>
          <w:bCs/>
          <w:lang w:eastAsia="ja-JP"/>
        </w:rPr>
        <w:t xml:space="preserve"> </w:t>
      </w:r>
      <w:r w:rsidR="00D05B9D">
        <w:rPr>
          <w:bCs/>
          <w:lang w:eastAsia="ja-JP"/>
        </w:rPr>
        <w:t xml:space="preserve"> </w:t>
      </w:r>
    </w:p>
    <w:p w14:paraId="6327A5E6" w14:textId="6B2FFB11" w:rsidR="009339CB" w:rsidRDefault="00EB63A0" w:rsidP="00EB63A0">
      <w:pPr>
        <w:pStyle w:val="Heading1"/>
      </w:pPr>
      <w:r>
        <w:t>3</w:t>
      </w:r>
      <w:r w:rsidR="009339CB">
        <w:tab/>
      </w:r>
      <w:r w:rsidR="00A11815" w:rsidRPr="00EF6AA5">
        <w:t>Positioning</w:t>
      </w:r>
    </w:p>
    <w:p w14:paraId="3A5B1802" w14:textId="6748D526" w:rsidR="00EC7B0C" w:rsidRDefault="00EC7B0C" w:rsidP="00EC7B0C">
      <w:pPr>
        <w:pStyle w:val="NORMALTdocNokia"/>
        <w:rPr>
          <w:sz w:val="20"/>
          <w:szCs w:val="16"/>
          <w:lang w:eastAsia="ja-JP"/>
        </w:rPr>
      </w:pPr>
      <w:r w:rsidRPr="006B7947">
        <w:rPr>
          <w:sz w:val="20"/>
          <w:szCs w:val="16"/>
          <w:lang w:eastAsia="ja-JP"/>
        </w:rPr>
        <w:t xml:space="preserve">RAN#102 meeting approved the Rel-19 WI on AI/ML for NR Air Interface </w:t>
      </w:r>
      <w:r>
        <w:rPr>
          <w:sz w:val="20"/>
          <w:szCs w:val="16"/>
          <w:lang w:eastAsia="ja-JP"/>
        </w:rPr>
        <w:t>[</w:t>
      </w:r>
      <w:r w:rsidR="00257926">
        <w:rPr>
          <w:sz w:val="20"/>
          <w:szCs w:val="16"/>
          <w:lang w:eastAsia="ja-JP"/>
        </w:rPr>
        <w:t>4</w:t>
      </w:r>
      <w:r>
        <w:rPr>
          <w:sz w:val="20"/>
          <w:szCs w:val="16"/>
          <w:lang w:eastAsia="ja-JP"/>
        </w:rPr>
        <w:t>]</w:t>
      </w:r>
      <w:r w:rsidRPr="006B7947">
        <w:rPr>
          <w:sz w:val="20"/>
          <w:szCs w:val="16"/>
          <w:lang w:eastAsia="ja-JP"/>
        </w:rPr>
        <w:t xml:space="preserve"> based on the AI/ML techniques to NR air interface has been studied in </w:t>
      </w:r>
      <w:proofErr w:type="spellStart"/>
      <w:r w:rsidRPr="006B7947">
        <w:rPr>
          <w:sz w:val="20"/>
          <w:szCs w:val="16"/>
          <w:lang w:eastAsia="ja-JP"/>
        </w:rPr>
        <w:t>FS_NR_AIML_Air</w:t>
      </w:r>
      <w:proofErr w:type="spellEnd"/>
      <w:r>
        <w:rPr>
          <w:sz w:val="20"/>
          <w:szCs w:val="16"/>
          <w:lang w:eastAsia="ja-JP"/>
        </w:rPr>
        <w:t xml:space="preserve"> [1,2]</w:t>
      </w:r>
      <w:r w:rsidRPr="006B7947">
        <w:rPr>
          <w:sz w:val="20"/>
          <w:szCs w:val="16"/>
          <w:lang w:eastAsia="ja-JP"/>
        </w:rPr>
        <w:t>. In this contribution, we discuss the enhancements related to AI/ML for positioning and the work item objectives related to AI/ML positioning sub-use cases. The objectives are indicated in the following.</w:t>
      </w:r>
    </w:p>
    <w:p w14:paraId="097938ED" w14:textId="77777777" w:rsidR="00ED2374" w:rsidRDefault="00ED2374" w:rsidP="00EC7B0C">
      <w:pPr>
        <w:pStyle w:val="NORMALTdocNokia"/>
        <w:rPr>
          <w:sz w:val="20"/>
          <w:szCs w:val="16"/>
          <w:lang w:eastAsia="ja-JP"/>
        </w:rPr>
      </w:pPr>
    </w:p>
    <w:tbl>
      <w:tblPr>
        <w:tblStyle w:val="TableGrid"/>
        <w:tblW w:w="0" w:type="auto"/>
        <w:tblLook w:val="04A0" w:firstRow="1" w:lastRow="0" w:firstColumn="1" w:lastColumn="0" w:noHBand="0" w:noVBand="1"/>
      </w:tblPr>
      <w:tblGrid>
        <w:gridCol w:w="9629"/>
      </w:tblGrid>
      <w:tr w:rsidR="007A130D" w:rsidRPr="00937794" w14:paraId="7B53684D" w14:textId="77777777" w:rsidTr="00596B45">
        <w:tc>
          <w:tcPr>
            <w:tcW w:w="9629" w:type="dxa"/>
          </w:tcPr>
          <w:p w14:paraId="70B8338C" w14:textId="77777777" w:rsidR="007A130D" w:rsidRPr="00937794" w:rsidRDefault="007A130D" w:rsidP="00596B45">
            <w:pPr>
              <w:overflowPunct w:val="0"/>
              <w:autoSpaceDE w:val="0"/>
              <w:autoSpaceDN w:val="0"/>
              <w:adjustRightInd w:val="0"/>
              <w:textAlignment w:val="baseline"/>
              <w:rPr>
                <w:rFonts w:eastAsia="Malgun Gothic"/>
                <w:bCs/>
                <w:lang w:eastAsia="en-GB"/>
              </w:rPr>
            </w:pPr>
            <w:r w:rsidRPr="00937794">
              <w:rPr>
                <w:rFonts w:eastAsia="Malgun Gothic"/>
                <w:bCs/>
                <w:lang w:eastAsia="en-GB"/>
              </w:rPr>
              <w:t>Provide specification support for the following aspects:</w:t>
            </w:r>
          </w:p>
          <w:p w14:paraId="659E692F" w14:textId="77777777" w:rsidR="007A130D" w:rsidRPr="00937794" w:rsidRDefault="007A130D" w:rsidP="007A130D">
            <w:pPr>
              <w:numPr>
                <w:ilvl w:val="0"/>
                <w:numId w:val="29"/>
              </w:numPr>
              <w:overflowPunct w:val="0"/>
              <w:autoSpaceDE w:val="0"/>
              <w:autoSpaceDN w:val="0"/>
              <w:adjustRightInd w:val="0"/>
              <w:spacing w:after="0"/>
              <w:textAlignment w:val="baseline"/>
              <w:rPr>
                <w:rFonts w:eastAsia="Malgun Gothic"/>
                <w:bCs/>
                <w:lang w:eastAsia="en-GB"/>
              </w:rPr>
            </w:pPr>
            <w:r w:rsidRPr="00937794">
              <w:rPr>
                <w:rFonts w:eastAsia="Malgun Gothic"/>
                <w:bCs/>
                <w:lang w:eastAsia="en-GB"/>
              </w:rPr>
              <w:t xml:space="preserve">AI/ML general framework for one-sided AI/ML models within the realm of what has been studied in the </w:t>
            </w:r>
            <w:proofErr w:type="spellStart"/>
            <w:r w:rsidRPr="00937794">
              <w:rPr>
                <w:rFonts w:eastAsia="Malgun Gothic"/>
                <w:bCs/>
                <w:lang w:eastAsia="en-GB"/>
              </w:rPr>
              <w:t>FS_NR_AIML_Air</w:t>
            </w:r>
            <w:proofErr w:type="spellEnd"/>
            <w:r w:rsidRPr="00937794">
              <w:rPr>
                <w:rFonts w:eastAsia="Malgun Gothic"/>
                <w:bCs/>
                <w:lang w:eastAsia="en-GB"/>
              </w:rPr>
              <w:t xml:space="preserve"> project [</w:t>
            </w:r>
            <w:r w:rsidRPr="00EF6AA5">
              <w:rPr>
                <w:rFonts w:eastAsia="Malgun Gothic"/>
                <w:highlight w:val="green"/>
                <w:lang w:eastAsia="en-GB"/>
              </w:rPr>
              <w:t>RAN2</w:t>
            </w:r>
            <w:r w:rsidRPr="00937794">
              <w:rPr>
                <w:rFonts w:eastAsia="Malgun Gothic"/>
                <w:bCs/>
                <w:lang w:eastAsia="en-GB"/>
              </w:rPr>
              <w:t>]:</w:t>
            </w:r>
          </w:p>
          <w:p w14:paraId="09361C80" w14:textId="77777777" w:rsidR="007A130D" w:rsidRPr="00EF6AA5" w:rsidRDefault="007A130D" w:rsidP="007A130D">
            <w:pPr>
              <w:numPr>
                <w:ilvl w:val="1"/>
                <w:numId w:val="29"/>
              </w:numPr>
              <w:overflowPunct w:val="0"/>
              <w:autoSpaceDE w:val="0"/>
              <w:autoSpaceDN w:val="0"/>
              <w:adjustRightInd w:val="0"/>
              <w:spacing w:after="0"/>
              <w:textAlignment w:val="baseline"/>
              <w:rPr>
                <w:rFonts w:eastAsia="Malgun Gothic"/>
                <w:highlight w:val="green"/>
                <w:lang w:eastAsia="en-GB"/>
              </w:rPr>
            </w:pPr>
            <w:r w:rsidRPr="00EF6AA5">
              <w:rPr>
                <w:rFonts w:eastAsia="Malgun Gothic"/>
                <w:highlight w:val="green"/>
                <w:lang w:eastAsia="en-GB"/>
              </w:rPr>
              <w:t xml:space="preserve">Signalling and protocol aspects of Life Cycle Management (LCM) enabling functionality and model (if justified) selection, activation, deactivation, switching, </w:t>
            </w:r>
            <w:proofErr w:type="gramStart"/>
            <w:r w:rsidRPr="00EF6AA5">
              <w:rPr>
                <w:rFonts w:eastAsia="Malgun Gothic"/>
                <w:highlight w:val="green"/>
                <w:lang w:eastAsia="en-GB"/>
              </w:rPr>
              <w:t>fallback</w:t>
            </w:r>
            <w:proofErr w:type="gramEnd"/>
          </w:p>
          <w:p w14:paraId="7BF0079A" w14:textId="77777777" w:rsidR="007A130D" w:rsidRPr="00937794" w:rsidRDefault="007A130D" w:rsidP="007A130D">
            <w:pPr>
              <w:numPr>
                <w:ilvl w:val="2"/>
                <w:numId w:val="29"/>
              </w:numPr>
              <w:overflowPunct w:val="0"/>
              <w:autoSpaceDE w:val="0"/>
              <w:autoSpaceDN w:val="0"/>
              <w:adjustRightInd w:val="0"/>
              <w:spacing w:after="0"/>
              <w:textAlignment w:val="baseline"/>
              <w:rPr>
                <w:rFonts w:eastAsia="Malgun Gothic"/>
                <w:bCs/>
                <w:lang w:eastAsia="en-GB"/>
              </w:rPr>
            </w:pPr>
            <w:r w:rsidRPr="00937794">
              <w:rPr>
                <w:rFonts w:eastAsia="Malgun Gothic"/>
                <w:bCs/>
                <w:lang w:eastAsia="en-GB"/>
              </w:rPr>
              <w:t xml:space="preserve">Identification related signalling is part of the above </w:t>
            </w:r>
            <w:proofErr w:type="gramStart"/>
            <w:r w:rsidRPr="00937794">
              <w:rPr>
                <w:rFonts w:eastAsia="Malgun Gothic"/>
                <w:bCs/>
                <w:lang w:eastAsia="en-GB"/>
              </w:rPr>
              <w:t>objective</w:t>
            </w:r>
            <w:proofErr w:type="gramEnd"/>
            <w:r w:rsidRPr="00937794">
              <w:rPr>
                <w:rFonts w:eastAsia="Malgun Gothic"/>
                <w:bCs/>
                <w:lang w:eastAsia="en-GB"/>
              </w:rPr>
              <w:t xml:space="preserve"> </w:t>
            </w:r>
          </w:p>
          <w:p w14:paraId="4260AC7C" w14:textId="77777777" w:rsidR="007A130D" w:rsidRPr="00937794" w:rsidRDefault="007A130D" w:rsidP="007A130D">
            <w:pPr>
              <w:numPr>
                <w:ilvl w:val="1"/>
                <w:numId w:val="29"/>
              </w:numPr>
              <w:overflowPunct w:val="0"/>
              <w:autoSpaceDE w:val="0"/>
              <w:autoSpaceDN w:val="0"/>
              <w:adjustRightInd w:val="0"/>
              <w:spacing w:after="0"/>
              <w:textAlignment w:val="baseline"/>
              <w:rPr>
                <w:rFonts w:eastAsia="Malgun Gothic"/>
                <w:bCs/>
                <w:lang w:eastAsia="en-GB"/>
              </w:rPr>
            </w:pPr>
            <w:r w:rsidRPr="00937794">
              <w:rPr>
                <w:rFonts w:eastAsia="Malgun Gothic"/>
                <w:bCs/>
                <w:lang w:eastAsia="en-GB"/>
              </w:rPr>
              <w:t xml:space="preserve">Necessary signalling/mechanism(s) for LCM to facilitate model training, </w:t>
            </w:r>
            <w:r w:rsidRPr="00EF6AA5">
              <w:rPr>
                <w:rFonts w:eastAsia="Malgun Gothic"/>
                <w:highlight w:val="green"/>
                <w:lang w:eastAsia="en-GB"/>
              </w:rPr>
              <w:t>inference, performance monitoring</w:t>
            </w:r>
            <w:r w:rsidRPr="00937794">
              <w:rPr>
                <w:rFonts w:eastAsia="Malgun Gothic"/>
                <w:bCs/>
                <w:lang w:eastAsia="en-GB"/>
              </w:rPr>
              <w:t xml:space="preserve">, data collection (except for the purpose of CN/OAM/OTT collection of UE-sided model training data) for both UE-sided and NW-sided </w:t>
            </w:r>
            <w:proofErr w:type="gramStart"/>
            <w:r w:rsidRPr="00937794">
              <w:rPr>
                <w:rFonts w:eastAsia="Malgun Gothic"/>
                <w:bCs/>
                <w:lang w:eastAsia="en-GB"/>
              </w:rPr>
              <w:t>models</w:t>
            </w:r>
            <w:proofErr w:type="gramEnd"/>
          </w:p>
          <w:p w14:paraId="11C5EF89" w14:textId="77777777" w:rsidR="007A130D" w:rsidRPr="00EF6AA5" w:rsidRDefault="007A130D" w:rsidP="007A130D">
            <w:pPr>
              <w:numPr>
                <w:ilvl w:val="1"/>
                <w:numId w:val="29"/>
              </w:numPr>
              <w:overflowPunct w:val="0"/>
              <w:autoSpaceDE w:val="0"/>
              <w:autoSpaceDN w:val="0"/>
              <w:adjustRightInd w:val="0"/>
              <w:spacing w:after="0"/>
              <w:textAlignment w:val="baseline"/>
              <w:rPr>
                <w:rFonts w:eastAsia="Malgun Gothic"/>
                <w:highlight w:val="green"/>
                <w:lang w:eastAsia="en-GB"/>
              </w:rPr>
            </w:pPr>
            <w:r w:rsidRPr="00EF6AA5">
              <w:rPr>
                <w:rFonts w:eastAsia="Malgun Gothic"/>
                <w:highlight w:val="green"/>
                <w:lang w:eastAsia="en-GB"/>
              </w:rPr>
              <w:t>Signalling mechanism of applicable functionalities/models</w:t>
            </w:r>
          </w:p>
          <w:p w14:paraId="4C0E3553" w14:textId="77777777" w:rsidR="007A130D" w:rsidRPr="006B7947" w:rsidRDefault="007A130D" w:rsidP="00596B45">
            <w:pPr>
              <w:overflowPunct w:val="0"/>
              <w:autoSpaceDE w:val="0"/>
              <w:autoSpaceDN w:val="0"/>
              <w:adjustRightInd w:val="0"/>
              <w:jc w:val="center"/>
              <w:textAlignment w:val="baseline"/>
              <w:rPr>
                <w:rFonts w:eastAsia="Malgun Gothic"/>
                <w:bCs/>
                <w:i/>
                <w:iCs/>
                <w:lang w:eastAsia="en-GB"/>
              </w:rPr>
            </w:pPr>
            <w:r w:rsidRPr="006B7947">
              <w:rPr>
                <w:rFonts w:eastAsia="Malgun Gothic"/>
                <w:bCs/>
                <w:i/>
                <w:iCs/>
                <w:lang w:eastAsia="en-GB"/>
              </w:rPr>
              <w:t>… text omitted ...</w:t>
            </w:r>
          </w:p>
          <w:p w14:paraId="75416FC4" w14:textId="77777777" w:rsidR="007A130D" w:rsidRPr="004C0144" w:rsidRDefault="007A130D" w:rsidP="007A130D">
            <w:pPr>
              <w:numPr>
                <w:ilvl w:val="0"/>
                <w:numId w:val="29"/>
              </w:numPr>
              <w:overflowPunct w:val="0"/>
              <w:autoSpaceDE w:val="0"/>
              <w:autoSpaceDN w:val="0"/>
              <w:adjustRightInd w:val="0"/>
              <w:spacing w:after="0"/>
              <w:textAlignment w:val="baseline"/>
              <w:rPr>
                <w:rFonts w:eastAsia="Malgun Gothic"/>
                <w:bCs/>
                <w:lang w:eastAsia="en-GB"/>
              </w:rPr>
            </w:pPr>
            <w:r w:rsidRPr="004C0144">
              <w:rPr>
                <w:rFonts w:eastAsia="Malgun Gothic"/>
                <w:bCs/>
                <w:lang w:eastAsia="en-GB"/>
              </w:rPr>
              <w:t>Positioning accuracy enhancements, encompassing [RAN1/</w:t>
            </w:r>
            <w:r w:rsidRPr="00EF6AA5">
              <w:rPr>
                <w:rFonts w:eastAsia="Malgun Gothic"/>
                <w:highlight w:val="green"/>
                <w:lang w:eastAsia="en-GB"/>
              </w:rPr>
              <w:t>RAN2</w:t>
            </w:r>
            <w:r w:rsidRPr="004C0144">
              <w:rPr>
                <w:rFonts w:eastAsia="Malgun Gothic"/>
                <w:bCs/>
                <w:lang w:eastAsia="en-GB"/>
              </w:rPr>
              <w:t>/RAN3]:</w:t>
            </w:r>
          </w:p>
          <w:p w14:paraId="22F85D05" w14:textId="77777777" w:rsidR="007A130D" w:rsidRPr="00EF6AA5" w:rsidRDefault="007A130D" w:rsidP="007A130D">
            <w:pPr>
              <w:numPr>
                <w:ilvl w:val="1"/>
                <w:numId w:val="29"/>
              </w:numPr>
              <w:overflowPunct w:val="0"/>
              <w:autoSpaceDE w:val="0"/>
              <w:autoSpaceDN w:val="0"/>
              <w:adjustRightInd w:val="0"/>
              <w:spacing w:after="0"/>
              <w:textAlignment w:val="baseline"/>
              <w:rPr>
                <w:rFonts w:eastAsia="Malgun Gothic"/>
                <w:highlight w:val="green"/>
                <w:lang w:eastAsia="en-GB"/>
              </w:rPr>
            </w:pPr>
            <w:r w:rsidRPr="004C0144">
              <w:rPr>
                <w:rFonts w:eastAsia="Malgun Gothic"/>
                <w:bCs/>
                <w:lang w:eastAsia="en-GB"/>
              </w:rPr>
              <w:t xml:space="preserve">Specify necessary measurements, </w:t>
            </w:r>
            <w:r w:rsidRPr="00EF6AA5">
              <w:rPr>
                <w:rFonts w:eastAsia="Malgun Gothic"/>
                <w:highlight w:val="green"/>
                <w:lang w:eastAsia="en-GB"/>
              </w:rPr>
              <w:t>signalling/mechanism(s) to facilitate LCM operations specific to the Positioning accuracy enhancements use cases, if any</w:t>
            </w:r>
          </w:p>
          <w:p w14:paraId="2D1550E6" w14:textId="77777777" w:rsidR="007A130D" w:rsidRPr="004C0144" w:rsidRDefault="007A130D" w:rsidP="007A130D">
            <w:pPr>
              <w:numPr>
                <w:ilvl w:val="1"/>
                <w:numId w:val="29"/>
              </w:numPr>
              <w:overflowPunct w:val="0"/>
              <w:autoSpaceDE w:val="0"/>
              <w:autoSpaceDN w:val="0"/>
              <w:adjustRightInd w:val="0"/>
              <w:spacing w:after="0"/>
              <w:textAlignment w:val="baseline"/>
              <w:rPr>
                <w:rFonts w:eastAsia="Malgun Gothic"/>
                <w:bCs/>
                <w:lang w:eastAsia="en-GB"/>
              </w:rPr>
            </w:pPr>
            <w:r w:rsidRPr="004C0144">
              <w:rPr>
                <w:rFonts w:eastAsia="Malgun Gothic"/>
                <w:bCs/>
                <w:lang w:eastAsia="en-GB"/>
              </w:rPr>
              <w:t>Investigate and specify the necessary signalling of necessary measurement enhancements (if any)</w:t>
            </w:r>
          </w:p>
          <w:p w14:paraId="25CD575B" w14:textId="77777777" w:rsidR="007A130D" w:rsidRPr="004C0144" w:rsidRDefault="007A130D" w:rsidP="007A130D">
            <w:pPr>
              <w:numPr>
                <w:ilvl w:val="1"/>
                <w:numId w:val="29"/>
              </w:numPr>
              <w:overflowPunct w:val="0"/>
              <w:autoSpaceDE w:val="0"/>
              <w:autoSpaceDN w:val="0"/>
              <w:adjustRightInd w:val="0"/>
              <w:spacing w:after="0"/>
              <w:textAlignment w:val="baseline"/>
              <w:rPr>
                <w:rFonts w:eastAsia="Malgun Gothic"/>
                <w:bCs/>
                <w:lang w:eastAsia="en-GB"/>
              </w:rPr>
            </w:pPr>
            <w:r w:rsidRPr="004C0144">
              <w:rPr>
                <w:rFonts w:eastAsia="Malgun Gothic"/>
                <w:bCs/>
                <w:lang w:eastAsia="en-GB"/>
              </w:rPr>
              <w:t xml:space="preserve">Enabling method(s) to ensure consistency between training and inference regarding NW-side additional conditions (if identified) for inference at UE for relevant positioning sub use </w:t>
            </w:r>
            <w:proofErr w:type="gramStart"/>
            <w:r w:rsidRPr="004C0144">
              <w:rPr>
                <w:rFonts w:eastAsia="Malgun Gothic"/>
                <w:bCs/>
                <w:lang w:eastAsia="en-GB"/>
              </w:rPr>
              <w:t>cases</w:t>
            </w:r>
            <w:proofErr w:type="gramEnd"/>
          </w:p>
          <w:p w14:paraId="0F7D28D4" w14:textId="40556677" w:rsidR="007A130D" w:rsidRPr="006B7947" w:rsidRDefault="007A130D" w:rsidP="00596B45">
            <w:pPr>
              <w:overflowPunct w:val="0"/>
              <w:autoSpaceDE w:val="0"/>
              <w:autoSpaceDN w:val="0"/>
              <w:adjustRightInd w:val="0"/>
              <w:jc w:val="center"/>
              <w:textAlignment w:val="baseline"/>
              <w:rPr>
                <w:rFonts w:eastAsia="Malgun Gothic"/>
                <w:bCs/>
                <w:i/>
                <w:iCs/>
                <w:lang w:eastAsia="en-GB"/>
              </w:rPr>
            </w:pPr>
            <w:r w:rsidRPr="006B7947">
              <w:rPr>
                <w:rFonts w:eastAsia="Malgun Gothic"/>
                <w:bCs/>
                <w:i/>
                <w:iCs/>
                <w:lang w:eastAsia="en-GB"/>
              </w:rPr>
              <w:t>… text omitted ...</w:t>
            </w:r>
          </w:p>
          <w:p w14:paraId="7E1FB9B5" w14:textId="77777777" w:rsidR="007A130D" w:rsidRPr="00937794" w:rsidRDefault="007A130D" w:rsidP="00596B45">
            <w:pPr>
              <w:overflowPunct w:val="0"/>
              <w:autoSpaceDE w:val="0"/>
              <w:autoSpaceDN w:val="0"/>
              <w:adjustRightInd w:val="0"/>
              <w:textAlignment w:val="baseline"/>
              <w:rPr>
                <w:rFonts w:eastAsia="Malgun Gothic"/>
                <w:bCs/>
                <w:lang w:eastAsia="en-GB"/>
              </w:rPr>
            </w:pPr>
            <w:r w:rsidRPr="00937794">
              <w:rPr>
                <w:rFonts w:eastAsia="Malgun Gothic"/>
                <w:bCs/>
                <w:lang w:eastAsia="en-GB"/>
              </w:rPr>
              <w:t>Study objectives with corresponding checkpoints in RAN#105 (Sept ’24):</w:t>
            </w:r>
          </w:p>
          <w:p w14:paraId="2224460C" w14:textId="77777777" w:rsidR="007A130D" w:rsidRPr="006B7947" w:rsidRDefault="007A130D" w:rsidP="00596B45">
            <w:pPr>
              <w:overflowPunct w:val="0"/>
              <w:autoSpaceDE w:val="0"/>
              <w:autoSpaceDN w:val="0"/>
              <w:adjustRightInd w:val="0"/>
              <w:jc w:val="center"/>
              <w:textAlignment w:val="baseline"/>
              <w:rPr>
                <w:rFonts w:eastAsia="Malgun Gothic"/>
                <w:bCs/>
                <w:i/>
                <w:iCs/>
                <w:lang w:eastAsia="en-GB"/>
              </w:rPr>
            </w:pPr>
            <w:r w:rsidRPr="006B7947">
              <w:rPr>
                <w:rFonts w:eastAsia="Malgun Gothic"/>
                <w:bCs/>
                <w:i/>
                <w:iCs/>
                <w:lang w:eastAsia="en-GB"/>
              </w:rPr>
              <w:t>… text omitted ...</w:t>
            </w:r>
          </w:p>
          <w:p w14:paraId="64A00669" w14:textId="77777777" w:rsidR="007A130D" w:rsidRPr="00937794" w:rsidRDefault="007A130D" w:rsidP="007A130D">
            <w:pPr>
              <w:numPr>
                <w:ilvl w:val="0"/>
                <w:numId w:val="31"/>
              </w:numPr>
              <w:overflowPunct w:val="0"/>
              <w:autoSpaceDE w:val="0"/>
              <w:autoSpaceDN w:val="0"/>
              <w:adjustRightInd w:val="0"/>
              <w:spacing w:after="0"/>
              <w:textAlignment w:val="baseline"/>
              <w:rPr>
                <w:rFonts w:eastAsia="Malgun Gothic"/>
                <w:bCs/>
                <w:lang w:eastAsia="en-GB"/>
              </w:rPr>
            </w:pPr>
            <w:r w:rsidRPr="00EF6AA5">
              <w:rPr>
                <w:rFonts w:eastAsia="Malgun Gothic"/>
                <w:highlight w:val="green"/>
                <w:lang w:eastAsia="en-GB"/>
              </w:rPr>
              <w:t>Necessity and details of model Identification concept and procedure in the context of LCM [RAN2</w:t>
            </w:r>
            <w:r w:rsidRPr="00937794">
              <w:rPr>
                <w:rFonts w:eastAsia="Malgun Gothic"/>
                <w:bCs/>
                <w:lang w:eastAsia="en-GB"/>
              </w:rPr>
              <w:t xml:space="preserve">/RAN1] </w:t>
            </w:r>
          </w:p>
          <w:p w14:paraId="1E6DF4C2" w14:textId="77777777" w:rsidR="007A130D" w:rsidRPr="00937794" w:rsidRDefault="007A130D" w:rsidP="00EF6AA5">
            <w:pPr>
              <w:overflowPunct w:val="0"/>
              <w:autoSpaceDE w:val="0"/>
              <w:autoSpaceDN w:val="0"/>
              <w:adjustRightInd w:val="0"/>
              <w:contextualSpacing/>
              <w:textAlignment w:val="baseline"/>
              <w:rPr>
                <w:lang w:eastAsia="ja-JP"/>
              </w:rPr>
            </w:pPr>
          </w:p>
        </w:tc>
      </w:tr>
    </w:tbl>
    <w:p w14:paraId="0D093F4A" w14:textId="77777777" w:rsidR="007A130D" w:rsidRDefault="007A130D" w:rsidP="00EC7B0C">
      <w:pPr>
        <w:pStyle w:val="NORMALTdocNokia"/>
        <w:rPr>
          <w:sz w:val="20"/>
          <w:szCs w:val="16"/>
          <w:lang w:eastAsia="ja-JP"/>
        </w:rPr>
      </w:pPr>
    </w:p>
    <w:p w14:paraId="1F245ED1" w14:textId="77B131D0" w:rsidR="00490E02" w:rsidRDefault="00490E02" w:rsidP="00F7494E">
      <w:pPr>
        <w:jc w:val="both"/>
      </w:pPr>
      <w:r>
        <w:t xml:space="preserve">In positioning, three cases were prioritized in the WID [4]: Case 1 – UE-based positioning with UE-side model direct AI/ML positioning; Case 3a – NG-RAN node assisted positioning with </w:t>
      </w:r>
      <w:proofErr w:type="spellStart"/>
      <w:r>
        <w:t>gNB</w:t>
      </w:r>
      <w:proofErr w:type="spellEnd"/>
      <w:r>
        <w:t>-side model, AI/ML assisted positioning; and Case 3b – NG-RAN node assisted positioning with LMF-side model, direct AI/ML positioning. Of these cases, Case 3a and Case 3b are considered relevant for LCM for NW-side models.</w:t>
      </w:r>
      <w:r w:rsidR="00B52EC6">
        <w:t xml:space="preserve"> This section will discuss capability </w:t>
      </w:r>
      <w:proofErr w:type="spellStart"/>
      <w:r w:rsidR="00B52EC6">
        <w:t>signaling</w:t>
      </w:r>
      <w:proofErr w:type="spellEnd"/>
      <w:r w:rsidR="00B52EC6">
        <w:t>, inference, and monitoring.</w:t>
      </w:r>
    </w:p>
    <w:p w14:paraId="69A46582" w14:textId="19E1D629" w:rsidR="00F7236A" w:rsidRPr="004022E7" w:rsidRDefault="00490E02" w:rsidP="00F7236A">
      <w:pPr>
        <w:pStyle w:val="Heading2"/>
      </w:pPr>
      <w:r w:rsidRPr="00490E02">
        <w:t>3.</w:t>
      </w:r>
      <w:r>
        <w:t>1</w:t>
      </w:r>
      <w:r w:rsidR="00F7236A" w:rsidRPr="00490E02">
        <w:tab/>
      </w:r>
      <w:r>
        <w:t>Capability</w:t>
      </w:r>
    </w:p>
    <w:p w14:paraId="303C1EE0" w14:textId="43BF6093" w:rsidR="006E7128" w:rsidRDefault="00F7236A" w:rsidP="00F7494E">
      <w:pPr>
        <w:jc w:val="both"/>
      </w:pPr>
      <w:r>
        <w:rPr>
          <w:lang w:eastAsia="ja-JP"/>
        </w:rPr>
        <w:t>T</w:t>
      </w:r>
      <w:r w:rsidR="009233CA" w:rsidRPr="00E4326C">
        <w:rPr>
          <w:lang w:eastAsia="ja-JP"/>
        </w:rPr>
        <w:t xml:space="preserve">he NW will know of the UE’s positioning capabilities through the legacy LPP capability exchange information </w:t>
      </w:r>
      <w:proofErr w:type="gramStart"/>
      <w:r w:rsidR="009233CA" w:rsidRPr="00E4326C">
        <w:rPr>
          <w:lang w:eastAsia="ja-JP"/>
        </w:rPr>
        <w:t>through the use of</w:t>
      </w:r>
      <w:proofErr w:type="gramEnd"/>
      <w:r w:rsidR="009233CA" w:rsidRPr="00E4326C">
        <w:rPr>
          <w:lang w:eastAsia="ja-JP"/>
        </w:rPr>
        <w:t xml:space="preserve"> </w:t>
      </w:r>
      <w:proofErr w:type="spellStart"/>
      <w:r w:rsidR="005F057B" w:rsidRPr="00E4326C">
        <w:rPr>
          <w:i/>
          <w:iCs/>
          <w:lang w:eastAsia="ja-JP"/>
        </w:rPr>
        <w:t>LPPRequestCapabilities</w:t>
      </w:r>
      <w:proofErr w:type="spellEnd"/>
      <w:r w:rsidR="005F057B" w:rsidRPr="00E4326C">
        <w:t xml:space="preserve"> and </w:t>
      </w:r>
      <w:proofErr w:type="spellStart"/>
      <w:r w:rsidR="005F057B" w:rsidRPr="00E4326C">
        <w:rPr>
          <w:i/>
          <w:iCs/>
        </w:rPr>
        <w:t>LPPProvideCapabilities</w:t>
      </w:r>
      <w:proofErr w:type="spellEnd"/>
      <w:r w:rsidR="005F057B" w:rsidRPr="00E4326C">
        <w:t>.</w:t>
      </w:r>
    </w:p>
    <w:p w14:paraId="00CF9BFD" w14:textId="1A69974F" w:rsidR="00F40162" w:rsidRPr="00EF6AA5" w:rsidRDefault="00F40162" w:rsidP="7986512D">
      <w:pPr>
        <w:rPr>
          <w:b/>
        </w:rPr>
      </w:pPr>
      <w:r w:rsidRPr="00EF6AA5">
        <w:rPr>
          <w:b/>
        </w:rPr>
        <w:t>Observation</w:t>
      </w:r>
      <w:r w:rsidR="00191D8F">
        <w:rPr>
          <w:b/>
          <w:bCs/>
        </w:rPr>
        <w:t xml:space="preserve"> 3</w:t>
      </w:r>
      <w:r w:rsidRPr="00EF6AA5">
        <w:rPr>
          <w:b/>
        </w:rPr>
        <w:t>: The legacy capability exchange procedure can support new AI/ML-enabled NW-side positioning functionalities.</w:t>
      </w:r>
    </w:p>
    <w:p w14:paraId="57A20A02" w14:textId="4C121F4A" w:rsidR="004C5E18" w:rsidRPr="00E4326C" w:rsidRDefault="004C5E18" w:rsidP="00F7494E">
      <w:pPr>
        <w:jc w:val="both"/>
      </w:pPr>
      <w:r w:rsidRPr="00E4326C">
        <w:t xml:space="preserve">To support the new AI/ML-enabled NW-side positioning functionalities, it may be necessary to define a new </w:t>
      </w:r>
      <w:r w:rsidR="00D05479" w:rsidRPr="00E4326C">
        <w:t>P</w:t>
      </w:r>
      <w:r w:rsidRPr="00E4326C">
        <w:t xml:space="preserve">ositioning </w:t>
      </w:r>
      <w:r w:rsidR="00D05479" w:rsidRPr="00E4326C">
        <w:t>M</w:t>
      </w:r>
      <w:r w:rsidRPr="00E4326C">
        <w:t>ode for UE-assisted</w:t>
      </w:r>
      <w:r w:rsidR="00FF135C" w:rsidRPr="00E4326C">
        <w:t xml:space="preserve"> NW-side AI/ML positioning. However, the need for this new mode would be determined by whether there is anything </w:t>
      </w:r>
      <w:r w:rsidR="00EF6B1B" w:rsidRPr="00E4326C">
        <w:t xml:space="preserve">truly AI/ML specific to </w:t>
      </w:r>
      <w:r w:rsidR="003C4AB4" w:rsidRPr="00E4326C">
        <w:t>the transmission of the new measurements. Otherwise, the legacy UE-assisted mode could be reused for NW-side AI/ML positioning.</w:t>
      </w:r>
      <w:r w:rsidR="00DD5447" w:rsidRPr="00E4326C">
        <w:t xml:space="preserve"> New </w:t>
      </w:r>
      <w:r w:rsidR="000F7DD0">
        <w:t>LPP</w:t>
      </w:r>
      <w:r w:rsidR="00DD5447" w:rsidRPr="00E4326C">
        <w:t xml:space="preserve"> </w:t>
      </w:r>
      <w:r w:rsidR="00D05479" w:rsidRPr="00E4326C">
        <w:t>P</w:t>
      </w:r>
      <w:r w:rsidR="00DD5447" w:rsidRPr="00E4326C">
        <w:t xml:space="preserve">ositioning </w:t>
      </w:r>
      <w:r w:rsidR="00D05479" w:rsidRPr="00E4326C">
        <w:t>Methods</w:t>
      </w:r>
      <w:r w:rsidR="00DD5447" w:rsidRPr="00E4326C">
        <w:t xml:space="preserve"> may be required, however, </w:t>
      </w:r>
      <w:r w:rsidR="00D90445" w:rsidRPr="00E4326C">
        <w:t>to support the new measurement types mentioned previously.</w:t>
      </w:r>
    </w:p>
    <w:p w14:paraId="01978134" w14:textId="7435AA44" w:rsidR="00D90445" w:rsidRPr="00EF6AA5" w:rsidRDefault="00D90445" w:rsidP="7986512D">
      <w:pPr>
        <w:rPr>
          <w:b/>
        </w:rPr>
      </w:pPr>
      <w:r w:rsidRPr="00EF6AA5">
        <w:rPr>
          <w:b/>
        </w:rPr>
        <w:t>Observation</w:t>
      </w:r>
      <w:r w:rsidR="00191D8F">
        <w:rPr>
          <w:b/>
          <w:bCs/>
        </w:rPr>
        <w:t xml:space="preserve"> 4</w:t>
      </w:r>
      <w:r w:rsidRPr="00EF6AA5">
        <w:rPr>
          <w:b/>
        </w:rPr>
        <w:t xml:space="preserve">: </w:t>
      </w:r>
      <w:r w:rsidR="00D05479" w:rsidRPr="00EF6AA5">
        <w:rPr>
          <w:b/>
        </w:rPr>
        <w:t>The existing UE-assisted Positioning Mode may be sufficient to support NW-side AI/ML positioning functionalities.</w:t>
      </w:r>
    </w:p>
    <w:p w14:paraId="2E4B4101" w14:textId="62F307B3" w:rsidR="00A97FE7" w:rsidRDefault="00D05479" w:rsidP="7986512D">
      <w:pPr>
        <w:rPr>
          <w:b/>
          <w:bCs/>
        </w:rPr>
      </w:pPr>
      <w:r w:rsidRPr="00EF6AA5">
        <w:rPr>
          <w:b/>
          <w:bCs/>
        </w:rPr>
        <w:t>Observation</w:t>
      </w:r>
      <w:r w:rsidR="00191D8F">
        <w:rPr>
          <w:b/>
          <w:bCs/>
        </w:rPr>
        <w:t xml:space="preserve"> 5</w:t>
      </w:r>
      <w:r w:rsidRPr="00EF6AA5">
        <w:rPr>
          <w:b/>
          <w:bCs/>
        </w:rPr>
        <w:t>: New Positioning Methods may be required to support the new measurement types for NW-side AI/ML positioning functionalities.</w:t>
      </w:r>
    </w:p>
    <w:p w14:paraId="50352DDD" w14:textId="7A5A2439" w:rsidR="00AF0A2A" w:rsidRPr="00EF6AA5" w:rsidRDefault="00EB63A0" w:rsidP="00EF6AA5">
      <w:pPr>
        <w:pStyle w:val="Heading2"/>
      </w:pPr>
      <w:r w:rsidRPr="00490E02">
        <w:t>3</w:t>
      </w:r>
      <w:r w:rsidR="00AF0A2A">
        <w:t>.</w:t>
      </w:r>
      <w:r w:rsidR="00AF0A2A" w:rsidDel="00EB63A0">
        <w:t>2</w:t>
      </w:r>
      <w:r w:rsidR="00AF0A2A">
        <w:tab/>
      </w:r>
      <w:r w:rsidR="00AF0A2A" w:rsidRPr="00EF6AA5">
        <w:t>Inference</w:t>
      </w:r>
    </w:p>
    <w:p w14:paraId="08473AB3" w14:textId="335A3AE9" w:rsidR="00281BCB" w:rsidRPr="002C6A72" w:rsidRDefault="00217C60" w:rsidP="00F7494E">
      <w:pPr>
        <w:jc w:val="both"/>
        <w:rPr>
          <w:rStyle w:val="normaltextrun"/>
          <w:color w:val="000000" w:themeColor="text1"/>
        </w:rPr>
      </w:pPr>
      <w:r>
        <w:rPr>
          <w:rStyle w:val="normaltextrun"/>
          <w:color w:val="000000" w:themeColor="text1"/>
        </w:rPr>
        <w:t>The input to NW-side positioning functionalities</w:t>
      </w:r>
      <w:r w:rsidR="008711CB">
        <w:rPr>
          <w:rStyle w:val="normaltextrun"/>
          <w:color w:val="000000" w:themeColor="text1"/>
        </w:rPr>
        <w:t xml:space="preserve"> (</w:t>
      </w:r>
      <w:r w:rsidR="00BA4FB2">
        <w:rPr>
          <w:rStyle w:val="normaltextrun"/>
          <w:color w:val="000000" w:themeColor="text1"/>
        </w:rPr>
        <w:t>which could be known as inference input)</w:t>
      </w:r>
      <w:r>
        <w:rPr>
          <w:rStyle w:val="normaltextrun"/>
          <w:color w:val="000000" w:themeColor="text1"/>
        </w:rPr>
        <w:t xml:space="preserve"> </w:t>
      </w:r>
      <w:r w:rsidR="00244BFA" w:rsidRPr="002C6A72">
        <w:rPr>
          <w:rStyle w:val="normaltextrun"/>
          <w:color w:val="000000" w:themeColor="text1"/>
        </w:rPr>
        <w:t xml:space="preserve">will </w:t>
      </w:r>
      <w:r w:rsidR="00181DD5">
        <w:rPr>
          <w:rStyle w:val="normaltextrun"/>
          <w:color w:val="000000" w:themeColor="text1"/>
        </w:rPr>
        <w:t>be</w:t>
      </w:r>
      <w:r w:rsidR="00244BFA" w:rsidRPr="002C6A72">
        <w:rPr>
          <w:rStyle w:val="normaltextrun"/>
          <w:color w:val="000000" w:themeColor="text1"/>
        </w:rPr>
        <w:t xml:space="preserve"> measurements </w:t>
      </w:r>
      <w:r w:rsidR="00244BFA">
        <w:rPr>
          <w:rStyle w:val="normaltextrun"/>
          <w:color w:val="000000" w:themeColor="text1"/>
        </w:rPr>
        <w:t xml:space="preserve">made by the UE </w:t>
      </w:r>
      <w:r w:rsidR="00244BFA" w:rsidRPr="002C6A72">
        <w:rPr>
          <w:rStyle w:val="normaltextrun"/>
          <w:color w:val="000000" w:themeColor="text1"/>
        </w:rPr>
        <w:t>on positioning reference signals (PRS)</w:t>
      </w:r>
      <w:r w:rsidR="00244BFA">
        <w:rPr>
          <w:rStyle w:val="normaltextrun"/>
          <w:color w:val="000000" w:themeColor="text1"/>
        </w:rPr>
        <w:t xml:space="preserve"> transmitted by the </w:t>
      </w:r>
      <w:proofErr w:type="spellStart"/>
      <w:r w:rsidR="00244BFA">
        <w:rPr>
          <w:rStyle w:val="normaltextrun"/>
          <w:color w:val="000000" w:themeColor="text1"/>
        </w:rPr>
        <w:t>gNB</w:t>
      </w:r>
      <w:proofErr w:type="spellEnd"/>
      <w:r w:rsidR="00244BFA">
        <w:rPr>
          <w:rStyle w:val="normaltextrun"/>
          <w:color w:val="000000" w:themeColor="text1"/>
        </w:rPr>
        <w:t>,</w:t>
      </w:r>
      <w:r w:rsidR="00244BFA" w:rsidRPr="002C6A72">
        <w:rPr>
          <w:rStyle w:val="normaltextrun"/>
          <w:color w:val="000000" w:themeColor="text1"/>
        </w:rPr>
        <w:t xml:space="preserve"> </w:t>
      </w:r>
      <w:r w:rsidR="00244BFA">
        <w:rPr>
          <w:rStyle w:val="normaltextrun"/>
          <w:color w:val="000000" w:themeColor="text1"/>
        </w:rPr>
        <w:t xml:space="preserve">and measurements made by the </w:t>
      </w:r>
      <w:proofErr w:type="spellStart"/>
      <w:r w:rsidR="00244BFA">
        <w:rPr>
          <w:rStyle w:val="normaltextrun"/>
          <w:color w:val="000000" w:themeColor="text1"/>
        </w:rPr>
        <w:t>gNB</w:t>
      </w:r>
      <w:proofErr w:type="spellEnd"/>
      <w:r w:rsidR="00244BFA">
        <w:rPr>
          <w:rStyle w:val="normaltextrun"/>
          <w:color w:val="000000" w:themeColor="text1"/>
        </w:rPr>
        <w:t xml:space="preserve"> on sounding reference signals (SRS), transmitted by the UE, </w:t>
      </w:r>
      <w:r w:rsidR="00244BFA" w:rsidRPr="002C6A72">
        <w:rPr>
          <w:rStyle w:val="normaltextrun"/>
          <w:color w:val="000000" w:themeColor="text1"/>
        </w:rPr>
        <w:t xml:space="preserve">such as RSRP, RSRPP, </w:t>
      </w:r>
      <w:proofErr w:type="spellStart"/>
      <w:r w:rsidR="00244BFA" w:rsidRPr="002C6A72">
        <w:rPr>
          <w:rStyle w:val="normaltextrun"/>
          <w:color w:val="000000" w:themeColor="text1"/>
        </w:rPr>
        <w:t>ToA</w:t>
      </w:r>
      <w:proofErr w:type="spellEnd"/>
      <w:r w:rsidR="00244BFA" w:rsidRPr="002C6A72">
        <w:rPr>
          <w:rStyle w:val="normaltextrun"/>
          <w:color w:val="000000" w:themeColor="text1"/>
        </w:rPr>
        <w:t>, including</w:t>
      </w:r>
      <w:r w:rsidR="00244BFA">
        <w:rPr>
          <w:rStyle w:val="normaltextrun"/>
          <w:color w:val="000000" w:themeColor="text1"/>
        </w:rPr>
        <w:t xml:space="preserve"> </w:t>
      </w:r>
      <w:r w:rsidR="00244BFA" w:rsidRPr="002C6A72">
        <w:rPr>
          <w:rStyle w:val="normaltextrun"/>
          <w:color w:val="000000" w:themeColor="text1"/>
        </w:rPr>
        <w:t>measurements</w:t>
      </w:r>
      <w:r w:rsidR="00244BFA">
        <w:rPr>
          <w:rStyle w:val="normaltextrun"/>
          <w:color w:val="000000" w:themeColor="text1"/>
        </w:rPr>
        <w:t xml:space="preserve"> under discussion by RAN1</w:t>
      </w:r>
      <w:r w:rsidR="00244BFA" w:rsidRPr="002C6A72">
        <w:rPr>
          <w:rStyle w:val="normaltextrun"/>
          <w:color w:val="000000" w:themeColor="text1"/>
        </w:rPr>
        <w:t xml:space="preserve"> (e.g., CIR, PD, PDP)</w:t>
      </w:r>
      <w:r w:rsidR="00244BFA">
        <w:rPr>
          <w:rStyle w:val="normaltextrun"/>
          <w:color w:val="000000" w:themeColor="text1"/>
        </w:rPr>
        <w:t>.</w:t>
      </w:r>
    </w:p>
    <w:p w14:paraId="2FA39A01" w14:textId="77777777" w:rsidR="00281BCB" w:rsidRDefault="00281BCB" w:rsidP="00F7494E">
      <w:pPr>
        <w:jc w:val="both"/>
        <w:rPr>
          <w:rStyle w:val="normaltextrun"/>
          <w:color w:val="000000" w:themeColor="text1"/>
        </w:rPr>
      </w:pPr>
      <w:r>
        <w:rPr>
          <w:rStyle w:val="normaltextrun"/>
          <w:color w:val="000000" w:themeColor="text1"/>
        </w:rPr>
        <w:t xml:space="preserve">The LMF can configure a UE to measure PRS through </w:t>
      </w:r>
      <w:proofErr w:type="spellStart"/>
      <w:r>
        <w:rPr>
          <w:rStyle w:val="normaltextrun"/>
          <w:i/>
          <w:iCs/>
          <w:color w:val="000000" w:themeColor="text1"/>
        </w:rPr>
        <w:t>LPPRequestLocationInformation</w:t>
      </w:r>
      <w:proofErr w:type="spellEnd"/>
      <w:r>
        <w:rPr>
          <w:rStyle w:val="normaltextrun"/>
          <w:color w:val="000000" w:themeColor="text1"/>
        </w:rPr>
        <w:t xml:space="preserve">, and the UE can report measurements made on PRS through the legacy </w:t>
      </w:r>
      <w:proofErr w:type="spellStart"/>
      <w:r>
        <w:rPr>
          <w:rStyle w:val="normaltextrun"/>
          <w:i/>
          <w:iCs/>
          <w:color w:val="000000" w:themeColor="text1"/>
        </w:rPr>
        <w:t>LPPProvideLocationInformation</w:t>
      </w:r>
      <w:proofErr w:type="spellEnd"/>
      <w:r>
        <w:rPr>
          <w:rStyle w:val="normaltextrun"/>
          <w:color w:val="000000" w:themeColor="text1"/>
        </w:rPr>
        <w:t>, with extensions made for any new measurement quantities.</w:t>
      </w:r>
    </w:p>
    <w:p w14:paraId="3257DBF3" w14:textId="52AB353A" w:rsidR="00281BCB" w:rsidRDefault="00281BCB" w:rsidP="00281BCB">
      <w:pPr>
        <w:rPr>
          <w:rStyle w:val="normaltextrun"/>
          <w:b/>
          <w:bCs/>
          <w:color w:val="000000" w:themeColor="text1"/>
        </w:rPr>
      </w:pPr>
      <w:r w:rsidRPr="00964164">
        <w:rPr>
          <w:rStyle w:val="normaltextrun"/>
          <w:b/>
          <w:bCs/>
          <w:color w:val="000000" w:themeColor="text1"/>
        </w:rPr>
        <w:t xml:space="preserve">Observation 6: </w:t>
      </w:r>
      <w:r w:rsidRPr="004022E7">
        <w:rPr>
          <w:rStyle w:val="normaltextrun"/>
          <w:b/>
          <w:bCs/>
          <w:color w:val="000000" w:themeColor="text1"/>
        </w:rPr>
        <w:t xml:space="preserve">The LMF can configure a UE to measure PRS through </w:t>
      </w:r>
      <w:proofErr w:type="spellStart"/>
      <w:r w:rsidRPr="004022E7">
        <w:rPr>
          <w:rStyle w:val="normaltextrun"/>
          <w:b/>
          <w:bCs/>
          <w:i/>
          <w:iCs/>
          <w:color w:val="000000" w:themeColor="text1"/>
        </w:rPr>
        <w:t>LPPRequestLocationInformation</w:t>
      </w:r>
      <w:proofErr w:type="spellEnd"/>
      <w:r w:rsidRPr="004022E7">
        <w:rPr>
          <w:rStyle w:val="normaltextrun"/>
          <w:b/>
          <w:bCs/>
          <w:color w:val="000000" w:themeColor="text1"/>
        </w:rPr>
        <w:t xml:space="preserve">, and the UE can report measurements made on PRS through the legacy </w:t>
      </w:r>
      <w:proofErr w:type="spellStart"/>
      <w:r w:rsidRPr="004022E7">
        <w:rPr>
          <w:rStyle w:val="normaltextrun"/>
          <w:b/>
          <w:bCs/>
          <w:i/>
          <w:iCs/>
          <w:color w:val="000000" w:themeColor="text1"/>
        </w:rPr>
        <w:t>LPPProvideLocationInformation</w:t>
      </w:r>
      <w:proofErr w:type="spellEnd"/>
      <w:r w:rsidRPr="004022E7">
        <w:rPr>
          <w:rStyle w:val="normaltextrun"/>
          <w:b/>
          <w:bCs/>
          <w:color w:val="000000" w:themeColor="text1"/>
        </w:rPr>
        <w:t>, with extensions made for any new measurement quantities.</w:t>
      </w:r>
    </w:p>
    <w:p w14:paraId="11E0C66F" w14:textId="0DFE7090" w:rsidR="00656EF2" w:rsidRDefault="00656EF2" w:rsidP="00656EF2">
      <w:pPr>
        <w:rPr>
          <w:lang w:eastAsia="ja-JP"/>
        </w:rPr>
      </w:pPr>
      <w:r w:rsidRPr="002C6A72">
        <w:rPr>
          <w:b/>
          <w:bCs/>
        </w:rPr>
        <w:t>Proposal</w:t>
      </w:r>
      <w:r>
        <w:rPr>
          <w:b/>
          <w:bCs/>
        </w:rPr>
        <w:t xml:space="preserve"> </w:t>
      </w:r>
      <w:r w:rsidR="00191D8F">
        <w:rPr>
          <w:b/>
          <w:bCs/>
        </w:rPr>
        <w:t>3</w:t>
      </w:r>
      <w:r w:rsidRPr="002C6A72">
        <w:rPr>
          <w:b/>
          <w:bCs/>
        </w:rPr>
        <w:t xml:space="preserve">: </w:t>
      </w:r>
      <w:r w:rsidR="00B7408B">
        <w:rPr>
          <w:b/>
          <w:bCs/>
        </w:rPr>
        <w:t xml:space="preserve">To provide </w:t>
      </w:r>
      <w:r w:rsidR="00E953CA">
        <w:rPr>
          <w:b/>
          <w:bCs/>
        </w:rPr>
        <w:t>input to NW-side</w:t>
      </w:r>
      <w:r w:rsidR="00B1049E">
        <w:rPr>
          <w:b/>
          <w:bCs/>
        </w:rPr>
        <w:t xml:space="preserve"> positioning</w:t>
      </w:r>
      <w:r w:rsidR="00E953CA">
        <w:rPr>
          <w:b/>
          <w:bCs/>
        </w:rPr>
        <w:t xml:space="preserve"> </w:t>
      </w:r>
      <w:r w:rsidR="009029F6">
        <w:rPr>
          <w:b/>
          <w:bCs/>
        </w:rPr>
        <w:t xml:space="preserve">functionalities </w:t>
      </w:r>
      <w:r w:rsidR="009029F6" w:rsidRPr="009029F6">
        <w:rPr>
          <w:b/>
          <w:bCs/>
        </w:rPr>
        <w:t>(</w:t>
      </w:r>
      <w:r w:rsidR="009029F6" w:rsidRPr="00EF6AA5">
        <w:rPr>
          <w:rStyle w:val="normaltextrun"/>
          <w:b/>
          <w:color w:val="000000" w:themeColor="text1"/>
        </w:rPr>
        <w:t>which could be known as inference input)</w:t>
      </w:r>
      <w:r w:rsidR="00B7408B">
        <w:rPr>
          <w:rStyle w:val="normaltextrun"/>
          <w:b/>
          <w:bCs/>
          <w:color w:val="000000" w:themeColor="text1"/>
        </w:rPr>
        <w:t>,</w:t>
      </w:r>
      <w:r w:rsidR="009029F6" w:rsidRPr="002C6A72">
        <w:rPr>
          <w:b/>
          <w:bCs/>
        </w:rPr>
        <w:t xml:space="preserve"> configur</w:t>
      </w:r>
      <w:r w:rsidR="00B7408B">
        <w:rPr>
          <w:b/>
          <w:bCs/>
        </w:rPr>
        <w:t>e</w:t>
      </w:r>
      <w:r w:rsidR="009029F6" w:rsidRPr="002C6A72">
        <w:rPr>
          <w:b/>
          <w:bCs/>
        </w:rPr>
        <w:t xml:space="preserve"> </w:t>
      </w:r>
      <w:r w:rsidRPr="002C6A72">
        <w:rPr>
          <w:b/>
          <w:bCs/>
        </w:rPr>
        <w:t xml:space="preserve">measurement signals, e.g., positioning reference signals, and the reporting of their measurements using </w:t>
      </w:r>
      <w:proofErr w:type="spellStart"/>
      <w:r w:rsidRPr="002C6A72">
        <w:rPr>
          <w:b/>
          <w:bCs/>
          <w:i/>
          <w:iCs/>
        </w:rPr>
        <w:t>LPPRequestLocationInformation</w:t>
      </w:r>
      <w:proofErr w:type="spellEnd"/>
      <w:r w:rsidR="00434CCE">
        <w:rPr>
          <w:b/>
          <w:bCs/>
        </w:rPr>
        <w:t>;</w:t>
      </w:r>
      <w:r w:rsidRPr="002C6A72">
        <w:rPr>
          <w:b/>
          <w:bCs/>
        </w:rPr>
        <w:t xml:space="preserve"> and acquire measurement results from the UE through </w:t>
      </w:r>
      <w:proofErr w:type="spellStart"/>
      <w:r w:rsidRPr="002C6A72">
        <w:rPr>
          <w:b/>
          <w:bCs/>
          <w:i/>
          <w:iCs/>
        </w:rPr>
        <w:t>LPPProvideLocationInformation</w:t>
      </w:r>
      <w:proofErr w:type="spellEnd"/>
      <w:r w:rsidRPr="002C6A72">
        <w:rPr>
          <w:b/>
          <w:bCs/>
        </w:rPr>
        <w:t>.</w:t>
      </w:r>
    </w:p>
    <w:p w14:paraId="6F9DCCF8" w14:textId="77777777" w:rsidR="00281BCB" w:rsidRPr="007C7A93" w:rsidRDefault="00281BCB" w:rsidP="00F7494E">
      <w:pPr>
        <w:jc w:val="both"/>
        <w:rPr>
          <w:color w:val="000000" w:themeColor="text1"/>
        </w:rPr>
      </w:pPr>
      <w:r>
        <w:rPr>
          <w:rStyle w:val="normaltextrun"/>
          <w:color w:val="000000" w:themeColor="text1"/>
        </w:rPr>
        <w:t xml:space="preserve">The </w:t>
      </w:r>
      <w:proofErr w:type="spellStart"/>
      <w:r>
        <w:rPr>
          <w:rStyle w:val="normaltextrun"/>
          <w:color w:val="000000" w:themeColor="text1"/>
        </w:rPr>
        <w:t>gNB</w:t>
      </w:r>
      <w:proofErr w:type="spellEnd"/>
      <w:r>
        <w:rPr>
          <w:rStyle w:val="normaltextrun"/>
          <w:color w:val="000000" w:themeColor="text1"/>
        </w:rPr>
        <w:t>, configured by the LMF, can configure the UE, through legacy RRC mechanisms, to transmit sounding reference signals.</w:t>
      </w:r>
    </w:p>
    <w:p w14:paraId="13CD422E" w14:textId="07887E6F" w:rsidR="00281BCB" w:rsidRPr="002C6A72" w:rsidRDefault="00281BCB" w:rsidP="00281BCB">
      <w:pPr>
        <w:rPr>
          <w:b/>
          <w:bCs/>
        </w:rPr>
      </w:pPr>
      <w:r w:rsidRPr="002C6A72">
        <w:rPr>
          <w:b/>
          <w:bCs/>
        </w:rPr>
        <w:t>Observation</w:t>
      </w:r>
      <w:r>
        <w:rPr>
          <w:b/>
          <w:bCs/>
        </w:rPr>
        <w:t xml:space="preserve"> 7</w:t>
      </w:r>
      <w:r w:rsidRPr="002C6A72">
        <w:rPr>
          <w:b/>
          <w:bCs/>
        </w:rPr>
        <w:t>: The LMF can obtain measurements on SRS</w:t>
      </w:r>
      <w:r w:rsidR="00F90022">
        <w:rPr>
          <w:b/>
          <w:bCs/>
        </w:rPr>
        <w:t>,</w:t>
      </w:r>
      <w:r w:rsidRPr="002C6A72">
        <w:rPr>
          <w:b/>
          <w:bCs/>
        </w:rPr>
        <w:t xml:space="preserve"> transmitted by the UE</w:t>
      </w:r>
      <w:r w:rsidR="00F90022">
        <w:rPr>
          <w:b/>
          <w:bCs/>
        </w:rPr>
        <w:t>,</w:t>
      </w:r>
      <w:r w:rsidR="006F67BD">
        <w:rPr>
          <w:b/>
          <w:bCs/>
        </w:rPr>
        <w:t xml:space="preserve"> from</w:t>
      </w:r>
      <w:r w:rsidR="00501E34">
        <w:rPr>
          <w:b/>
          <w:bCs/>
        </w:rPr>
        <w:t xml:space="preserve"> the </w:t>
      </w:r>
      <w:proofErr w:type="spellStart"/>
      <w:r w:rsidR="00501E34">
        <w:rPr>
          <w:b/>
          <w:bCs/>
        </w:rPr>
        <w:t>gNB</w:t>
      </w:r>
      <w:proofErr w:type="spellEnd"/>
      <w:r w:rsidR="006F67BD">
        <w:rPr>
          <w:b/>
          <w:bCs/>
        </w:rPr>
        <w:t>.</w:t>
      </w:r>
    </w:p>
    <w:p w14:paraId="04357E2F" w14:textId="6E7C6450" w:rsidR="005C19FF" w:rsidRDefault="00FA5E8B" w:rsidP="00F7494E">
      <w:pPr>
        <w:jc w:val="both"/>
        <w:rPr>
          <w:lang w:val="en-US"/>
        </w:rPr>
      </w:pPr>
      <w:r>
        <w:rPr>
          <w:lang w:val="en-US"/>
        </w:rPr>
        <w:t xml:space="preserve">In </w:t>
      </w:r>
      <w:r w:rsidR="0076099C">
        <w:rPr>
          <w:lang w:val="en-US"/>
        </w:rPr>
        <w:t xml:space="preserve">Case 3a, </w:t>
      </w:r>
      <w:r w:rsidR="00C0659E">
        <w:rPr>
          <w:lang w:val="en-US"/>
        </w:rPr>
        <w:t xml:space="preserve">with a </w:t>
      </w:r>
      <w:proofErr w:type="spellStart"/>
      <w:r w:rsidR="00C0659E">
        <w:rPr>
          <w:lang w:val="en-US"/>
        </w:rPr>
        <w:t>gNB</w:t>
      </w:r>
      <w:proofErr w:type="spellEnd"/>
      <w:r w:rsidR="00C0659E">
        <w:rPr>
          <w:lang w:val="en-US"/>
        </w:rPr>
        <w:t xml:space="preserve">-side </w:t>
      </w:r>
      <w:r w:rsidR="00E15584">
        <w:rPr>
          <w:lang w:val="en-US"/>
        </w:rPr>
        <w:t>functionality</w:t>
      </w:r>
      <w:r w:rsidR="00C0659E">
        <w:rPr>
          <w:lang w:val="en-US"/>
        </w:rPr>
        <w:t>, the</w:t>
      </w:r>
      <w:r w:rsidR="00E15584">
        <w:rPr>
          <w:lang w:val="en-US"/>
        </w:rPr>
        <w:t xml:space="preserve"> output (which could be known as inference output)</w:t>
      </w:r>
      <w:r w:rsidR="00C0659E">
        <w:rPr>
          <w:lang w:val="en-US"/>
        </w:rPr>
        <w:t xml:space="preserve"> is provided directly to the LMF</w:t>
      </w:r>
      <w:r w:rsidR="005454A5">
        <w:rPr>
          <w:lang w:val="en-US"/>
        </w:rPr>
        <w:t>, through means outside of RAN2 scope</w:t>
      </w:r>
      <w:r w:rsidR="00C0659E">
        <w:rPr>
          <w:lang w:val="en-US"/>
        </w:rPr>
        <w:t xml:space="preserve">. In Case 3b, </w:t>
      </w:r>
      <w:r w:rsidR="00AF0C4D">
        <w:rPr>
          <w:lang w:val="en-US"/>
        </w:rPr>
        <w:t xml:space="preserve">with </w:t>
      </w:r>
      <w:r w:rsidR="00157C7D">
        <w:rPr>
          <w:lang w:val="en-US"/>
        </w:rPr>
        <w:t>an LMF-side</w:t>
      </w:r>
      <w:r w:rsidR="00065321">
        <w:rPr>
          <w:lang w:val="en-US"/>
        </w:rPr>
        <w:t xml:space="preserve"> functionality, the output (which could be known as</w:t>
      </w:r>
      <w:r w:rsidR="00157C7D">
        <w:rPr>
          <w:lang w:val="en-US"/>
        </w:rPr>
        <w:t xml:space="preserve"> </w:t>
      </w:r>
      <w:r w:rsidR="00575A17">
        <w:rPr>
          <w:lang w:val="en-US"/>
        </w:rPr>
        <w:t>inference</w:t>
      </w:r>
      <w:r w:rsidR="00AF0C4D">
        <w:rPr>
          <w:lang w:val="en-US"/>
        </w:rPr>
        <w:t xml:space="preserve"> output</w:t>
      </w:r>
      <w:r w:rsidR="00065321">
        <w:rPr>
          <w:lang w:val="en-US"/>
        </w:rPr>
        <w:t>) is a position estimate</w:t>
      </w:r>
      <w:r w:rsidR="00EC0728">
        <w:rPr>
          <w:lang w:val="en-US"/>
        </w:rPr>
        <w:t>, which could be consumed by the network or the UE. In the case that the position estimate is consume by the UE, because there is no change in position estimate format, there is no specification impact.</w:t>
      </w:r>
    </w:p>
    <w:p w14:paraId="134A0BAE" w14:textId="6B13FE9E" w:rsidR="005C19FF" w:rsidRPr="00EF6AA5" w:rsidRDefault="005C19FF" w:rsidP="005C19FF">
      <w:pPr>
        <w:rPr>
          <w:b/>
        </w:rPr>
      </w:pPr>
      <w:r w:rsidRPr="00EF6AA5">
        <w:rPr>
          <w:b/>
        </w:rPr>
        <w:t>Observation</w:t>
      </w:r>
      <w:r w:rsidR="00191D8F">
        <w:rPr>
          <w:b/>
          <w:bCs/>
        </w:rPr>
        <w:t xml:space="preserve"> 8</w:t>
      </w:r>
      <w:r w:rsidRPr="00EF6AA5">
        <w:rPr>
          <w:b/>
        </w:rPr>
        <w:t xml:space="preserve">: There is no RAN2 specification impact for functionality output for Case 3a and Case 3b </w:t>
      </w:r>
      <w:proofErr w:type="spellStart"/>
      <w:r w:rsidRPr="00EF6AA5">
        <w:rPr>
          <w:b/>
        </w:rPr>
        <w:t>gNB</w:t>
      </w:r>
      <w:proofErr w:type="spellEnd"/>
      <w:r w:rsidRPr="00EF6AA5">
        <w:rPr>
          <w:b/>
        </w:rPr>
        <w:t>-side and LMF-side</w:t>
      </w:r>
      <w:r w:rsidR="00436AEA" w:rsidRPr="00EF6AA5">
        <w:rPr>
          <w:b/>
        </w:rPr>
        <w:t xml:space="preserve"> functionalities</w:t>
      </w:r>
      <w:r w:rsidRPr="00EF6AA5">
        <w:rPr>
          <w:b/>
        </w:rPr>
        <w:t xml:space="preserve">, </w:t>
      </w:r>
      <w:r w:rsidR="00436AEA" w:rsidRPr="00EF6AA5">
        <w:rPr>
          <w:b/>
        </w:rPr>
        <w:t>respectively.</w:t>
      </w:r>
    </w:p>
    <w:p w14:paraId="241FAC31" w14:textId="432BA69B" w:rsidR="001A7462" w:rsidRPr="00EF6AA5" w:rsidRDefault="00E171E2" w:rsidP="001A7462">
      <w:pPr>
        <w:rPr>
          <w:b/>
        </w:rPr>
      </w:pPr>
      <w:r w:rsidRPr="00EF6AA5" w:rsidDel="00EC0728">
        <w:rPr>
          <w:b/>
          <w:lang w:val="en-US"/>
        </w:rPr>
        <w:t>Proposal</w:t>
      </w:r>
      <w:r w:rsidDel="00EC0728">
        <w:rPr>
          <w:b/>
          <w:lang w:val="en-US"/>
        </w:rPr>
        <w:t xml:space="preserve"> </w:t>
      </w:r>
      <w:r w:rsidR="00191D8F">
        <w:rPr>
          <w:b/>
          <w:bCs/>
          <w:lang w:val="en-US"/>
        </w:rPr>
        <w:t>4</w:t>
      </w:r>
      <w:r w:rsidRPr="00EF6AA5">
        <w:rPr>
          <w:b/>
        </w:rPr>
        <w:t xml:space="preserve">: </w:t>
      </w:r>
      <w:r w:rsidR="00203C75" w:rsidRPr="00EF6AA5">
        <w:rPr>
          <w:b/>
        </w:rPr>
        <w:t xml:space="preserve">RAN2 does not </w:t>
      </w:r>
      <w:r w:rsidR="001A7462" w:rsidRPr="001A7462">
        <w:rPr>
          <w:b/>
          <w:bCs/>
        </w:rPr>
        <w:t xml:space="preserve">further </w:t>
      </w:r>
      <w:r w:rsidR="00203C75" w:rsidRPr="00EF6AA5">
        <w:rPr>
          <w:b/>
        </w:rPr>
        <w:t xml:space="preserve">consider </w:t>
      </w:r>
      <w:r w:rsidR="001A7462" w:rsidRPr="00EF6AA5">
        <w:rPr>
          <w:b/>
        </w:rPr>
        <w:t xml:space="preserve">specification impact for functionality output for Case 3a and Case 3b </w:t>
      </w:r>
      <w:proofErr w:type="spellStart"/>
      <w:r w:rsidR="001A7462" w:rsidRPr="00EF6AA5">
        <w:rPr>
          <w:b/>
        </w:rPr>
        <w:t>gNB</w:t>
      </w:r>
      <w:proofErr w:type="spellEnd"/>
      <w:r w:rsidR="001A7462" w:rsidRPr="00EF6AA5">
        <w:rPr>
          <w:b/>
        </w:rPr>
        <w:t>-side and LMF-side functionalities, respectively.</w:t>
      </w:r>
    </w:p>
    <w:p w14:paraId="5D1D6BE3" w14:textId="174B79A9" w:rsidR="00F7236A" w:rsidRPr="004022E7" w:rsidRDefault="00F7236A" w:rsidP="00F7236A">
      <w:pPr>
        <w:pStyle w:val="Heading2"/>
      </w:pPr>
      <w:r w:rsidRPr="00490E02">
        <w:lastRenderedPageBreak/>
        <w:t>3.</w:t>
      </w:r>
      <w:r>
        <w:t>3</w:t>
      </w:r>
      <w:r w:rsidRPr="00490E02">
        <w:tab/>
      </w:r>
      <w:r>
        <w:t>Performan</w:t>
      </w:r>
      <w:r w:rsidRPr="004022E7">
        <w:t>ce</w:t>
      </w:r>
      <w:r>
        <w:t xml:space="preserve"> Monitoring</w:t>
      </w:r>
    </w:p>
    <w:p w14:paraId="142D0B54" w14:textId="446DBCC5" w:rsidR="003713A2" w:rsidRPr="002C6A72" w:rsidRDefault="003713A2" w:rsidP="00F7494E">
      <w:pPr>
        <w:jc w:val="both"/>
        <w:rPr>
          <w:rStyle w:val="normaltextrun"/>
          <w:color w:val="000000" w:themeColor="text1"/>
        </w:rPr>
      </w:pPr>
      <w:r>
        <w:rPr>
          <w:rStyle w:val="normaltextrun"/>
          <w:color w:val="000000" w:themeColor="text1"/>
        </w:rPr>
        <w:t xml:space="preserve">The input to NW-side, i.e., Case 3a and Case 3b, positioning performance monitoring </w:t>
      </w:r>
      <w:r w:rsidRPr="002C6A72">
        <w:rPr>
          <w:rStyle w:val="normaltextrun"/>
          <w:color w:val="000000" w:themeColor="text1"/>
        </w:rPr>
        <w:t xml:space="preserve">will </w:t>
      </w:r>
      <w:r>
        <w:rPr>
          <w:rStyle w:val="normaltextrun"/>
          <w:color w:val="000000" w:themeColor="text1"/>
        </w:rPr>
        <w:t>be</w:t>
      </w:r>
      <w:r w:rsidRPr="002C6A72">
        <w:rPr>
          <w:rStyle w:val="normaltextrun"/>
          <w:color w:val="000000" w:themeColor="text1"/>
        </w:rPr>
        <w:t xml:space="preserve"> measurements </w:t>
      </w:r>
      <w:r>
        <w:rPr>
          <w:rStyle w:val="normaltextrun"/>
          <w:color w:val="000000" w:themeColor="text1"/>
        </w:rPr>
        <w:t xml:space="preserve">made by the UE </w:t>
      </w:r>
      <w:r w:rsidRPr="002C6A72">
        <w:rPr>
          <w:rStyle w:val="normaltextrun"/>
          <w:color w:val="000000" w:themeColor="text1"/>
        </w:rPr>
        <w:t>on positioning reference signals (PRS)</w:t>
      </w:r>
      <w:r>
        <w:rPr>
          <w:rStyle w:val="normaltextrun"/>
          <w:color w:val="000000" w:themeColor="text1"/>
        </w:rPr>
        <w:t xml:space="preserve"> transmitted by the </w:t>
      </w:r>
      <w:proofErr w:type="spellStart"/>
      <w:r>
        <w:rPr>
          <w:rStyle w:val="normaltextrun"/>
          <w:color w:val="000000" w:themeColor="text1"/>
        </w:rPr>
        <w:t>gNB</w:t>
      </w:r>
      <w:proofErr w:type="spellEnd"/>
      <w:r>
        <w:rPr>
          <w:rStyle w:val="normaltextrun"/>
          <w:color w:val="000000" w:themeColor="text1"/>
        </w:rPr>
        <w:t>,</w:t>
      </w:r>
      <w:r w:rsidRPr="002C6A72">
        <w:rPr>
          <w:rStyle w:val="normaltextrun"/>
          <w:color w:val="000000" w:themeColor="text1"/>
        </w:rPr>
        <w:t xml:space="preserve"> </w:t>
      </w:r>
      <w:r>
        <w:rPr>
          <w:rStyle w:val="normaltextrun"/>
          <w:color w:val="000000" w:themeColor="text1"/>
        </w:rPr>
        <w:t xml:space="preserve">and measurements made by the </w:t>
      </w:r>
      <w:proofErr w:type="spellStart"/>
      <w:r>
        <w:rPr>
          <w:rStyle w:val="normaltextrun"/>
          <w:color w:val="000000" w:themeColor="text1"/>
        </w:rPr>
        <w:t>gNB</w:t>
      </w:r>
      <w:proofErr w:type="spellEnd"/>
      <w:r>
        <w:rPr>
          <w:rStyle w:val="normaltextrun"/>
          <w:color w:val="000000" w:themeColor="text1"/>
        </w:rPr>
        <w:t xml:space="preserve"> on sounding reference signals (SRS), transmitted by the UE, </w:t>
      </w:r>
      <w:r w:rsidRPr="002C6A72">
        <w:rPr>
          <w:rStyle w:val="normaltextrun"/>
          <w:color w:val="000000" w:themeColor="text1"/>
        </w:rPr>
        <w:t xml:space="preserve">such as RSRP, RSRPP, </w:t>
      </w:r>
      <w:proofErr w:type="spellStart"/>
      <w:r w:rsidRPr="002C6A72">
        <w:rPr>
          <w:rStyle w:val="normaltextrun"/>
          <w:color w:val="000000" w:themeColor="text1"/>
        </w:rPr>
        <w:t>ToA</w:t>
      </w:r>
      <w:proofErr w:type="spellEnd"/>
      <w:r w:rsidRPr="002C6A72">
        <w:rPr>
          <w:rStyle w:val="normaltextrun"/>
          <w:color w:val="000000" w:themeColor="text1"/>
        </w:rPr>
        <w:t>, including</w:t>
      </w:r>
      <w:r>
        <w:rPr>
          <w:rStyle w:val="normaltextrun"/>
          <w:color w:val="000000" w:themeColor="text1"/>
        </w:rPr>
        <w:t xml:space="preserve"> </w:t>
      </w:r>
      <w:r w:rsidRPr="002C6A72">
        <w:rPr>
          <w:rStyle w:val="normaltextrun"/>
          <w:color w:val="000000" w:themeColor="text1"/>
        </w:rPr>
        <w:t>measurements</w:t>
      </w:r>
      <w:r>
        <w:rPr>
          <w:rStyle w:val="normaltextrun"/>
          <w:color w:val="000000" w:themeColor="text1"/>
        </w:rPr>
        <w:t xml:space="preserve"> under discussion by RAN1</w:t>
      </w:r>
      <w:r w:rsidRPr="002C6A72">
        <w:rPr>
          <w:rStyle w:val="normaltextrun"/>
          <w:color w:val="000000" w:themeColor="text1"/>
        </w:rPr>
        <w:t xml:space="preserve"> (e.g., CIR, PD, PDP)</w:t>
      </w:r>
      <w:r>
        <w:rPr>
          <w:rStyle w:val="normaltextrun"/>
          <w:color w:val="000000" w:themeColor="text1"/>
        </w:rPr>
        <w:t>.</w:t>
      </w:r>
      <w:r w:rsidR="00B42768">
        <w:rPr>
          <w:rStyle w:val="normaltextrun"/>
          <w:color w:val="000000" w:themeColor="text1"/>
        </w:rPr>
        <w:t xml:space="preserve"> However, for the purpose of monitoring, these measurements may primarily be used to estimate positions which could be used as ground truth.</w:t>
      </w:r>
    </w:p>
    <w:p w14:paraId="1F1853A2" w14:textId="73FD0771" w:rsidR="003713A2" w:rsidRDefault="003713A2" w:rsidP="00F7494E">
      <w:pPr>
        <w:jc w:val="both"/>
        <w:rPr>
          <w:rStyle w:val="normaltextrun"/>
          <w:color w:val="000000" w:themeColor="text1"/>
        </w:rPr>
      </w:pPr>
      <w:r>
        <w:rPr>
          <w:rStyle w:val="normaltextrun"/>
          <w:color w:val="000000" w:themeColor="text1"/>
        </w:rPr>
        <w:t xml:space="preserve">The LMF can configure a UE to measure PRS through </w:t>
      </w:r>
      <w:proofErr w:type="spellStart"/>
      <w:r>
        <w:rPr>
          <w:rStyle w:val="normaltextrun"/>
          <w:i/>
          <w:iCs/>
          <w:color w:val="000000" w:themeColor="text1"/>
        </w:rPr>
        <w:t>LPPRequestLocationInformation</w:t>
      </w:r>
      <w:proofErr w:type="spellEnd"/>
      <w:r>
        <w:rPr>
          <w:rStyle w:val="normaltextrun"/>
          <w:color w:val="000000" w:themeColor="text1"/>
        </w:rPr>
        <w:t>, and the UE can report measurements made on PRS</w:t>
      </w:r>
      <w:r w:rsidR="00CE5045">
        <w:rPr>
          <w:rStyle w:val="normaltextrun"/>
          <w:color w:val="000000" w:themeColor="text1"/>
        </w:rPr>
        <w:t xml:space="preserve">, or </w:t>
      </w:r>
      <w:r w:rsidR="009D35FC">
        <w:rPr>
          <w:rStyle w:val="normaltextrun"/>
          <w:color w:val="000000" w:themeColor="text1"/>
        </w:rPr>
        <w:t xml:space="preserve">position estimates </w:t>
      </w:r>
      <w:r w:rsidR="003E1B54">
        <w:rPr>
          <w:rStyle w:val="normaltextrun"/>
          <w:color w:val="000000" w:themeColor="text1"/>
        </w:rPr>
        <w:t>obtained through the UE-based positioning methods, or position estimates obtained through GNSS methods</w:t>
      </w:r>
      <w:r>
        <w:rPr>
          <w:rStyle w:val="normaltextrun"/>
          <w:color w:val="000000" w:themeColor="text1"/>
        </w:rPr>
        <w:t xml:space="preserve"> through the legacy </w:t>
      </w:r>
      <w:proofErr w:type="spellStart"/>
      <w:r>
        <w:rPr>
          <w:rStyle w:val="normaltextrun"/>
          <w:i/>
          <w:iCs/>
          <w:color w:val="000000" w:themeColor="text1"/>
        </w:rPr>
        <w:t>LPPProvideLocationInformation</w:t>
      </w:r>
      <w:proofErr w:type="spellEnd"/>
      <w:r>
        <w:rPr>
          <w:rStyle w:val="normaltextrun"/>
          <w:color w:val="000000" w:themeColor="text1"/>
        </w:rPr>
        <w:t>, with extensions made for any new measurement quantities.</w:t>
      </w:r>
    </w:p>
    <w:p w14:paraId="60B5DDA8" w14:textId="75310725" w:rsidR="009C6B47" w:rsidRDefault="009C6B47" w:rsidP="00F7494E">
      <w:pPr>
        <w:jc w:val="both"/>
        <w:rPr>
          <w:rStyle w:val="normaltextrun"/>
          <w:color w:val="000000" w:themeColor="text1"/>
        </w:rPr>
      </w:pPr>
      <w:r>
        <w:rPr>
          <w:rStyle w:val="normaltextrun"/>
          <w:color w:val="000000" w:themeColor="text1"/>
        </w:rPr>
        <w:t>Generally, performance monitoring for NW-side functionalities</w:t>
      </w:r>
      <w:r w:rsidR="008E4D6B">
        <w:rPr>
          <w:rStyle w:val="normaltextrun"/>
          <w:color w:val="000000" w:themeColor="text1"/>
        </w:rPr>
        <w:t xml:space="preserve"> can be considered implementation dependent, and as such, we can only </w:t>
      </w:r>
      <w:r w:rsidR="00191D8F">
        <w:rPr>
          <w:rStyle w:val="normaltextrun"/>
          <w:color w:val="000000" w:themeColor="text1"/>
        </w:rPr>
        <w:t xml:space="preserve">work on </w:t>
      </w:r>
      <w:proofErr w:type="spellStart"/>
      <w:r w:rsidR="00191D8F">
        <w:rPr>
          <w:rStyle w:val="normaltextrun"/>
          <w:color w:val="000000" w:themeColor="text1"/>
        </w:rPr>
        <w:t>signaling</w:t>
      </w:r>
      <w:proofErr w:type="spellEnd"/>
      <w:r w:rsidR="00191D8F">
        <w:rPr>
          <w:rStyle w:val="normaltextrun"/>
          <w:color w:val="000000" w:themeColor="text1"/>
        </w:rPr>
        <w:t xml:space="preserve"> to provide the NW with measurements and position estimates required to perform that performance monitoring.</w:t>
      </w:r>
    </w:p>
    <w:p w14:paraId="16FF7DC4" w14:textId="7B274483" w:rsidR="00191D8F" w:rsidRPr="00EF6AA5" w:rsidRDefault="00191D8F" w:rsidP="003713A2">
      <w:pPr>
        <w:rPr>
          <w:rStyle w:val="normaltextrun"/>
          <w:b/>
          <w:bCs/>
          <w:color w:val="000000" w:themeColor="text1"/>
        </w:rPr>
      </w:pPr>
      <w:r w:rsidRPr="00EF6AA5">
        <w:rPr>
          <w:rStyle w:val="normaltextrun"/>
          <w:b/>
          <w:bCs/>
          <w:color w:val="000000" w:themeColor="text1"/>
        </w:rPr>
        <w:t>Observation</w:t>
      </w:r>
      <w:r>
        <w:rPr>
          <w:rStyle w:val="normaltextrun"/>
          <w:b/>
          <w:bCs/>
          <w:color w:val="000000" w:themeColor="text1"/>
        </w:rPr>
        <w:t xml:space="preserve"> 9</w:t>
      </w:r>
      <w:r w:rsidRPr="00EF6AA5">
        <w:rPr>
          <w:rStyle w:val="normaltextrun"/>
          <w:b/>
          <w:bCs/>
          <w:color w:val="000000" w:themeColor="text1"/>
        </w:rPr>
        <w:t>: Generally, performance monitoring for NW-side functionalities can be considered implementation dependent.</w:t>
      </w:r>
    </w:p>
    <w:p w14:paraId="07C94A8E" w14:textId="2790EB1A" w:rsidR="009C6B47" w:rsidRPr="00EF6AA5" w:rsidRDefault="003713A2" w:rsidP="009C6B47">
      <w:pPr>
        <w:rPr>
          <w:rStyle w:val="normaltextrun"/>
          <w:b/>
          <w:bCs/>
          <w:color w:val="000000" w:themeColor="text1"/>
        </w:rPr>
      </w:pPr>
      <w:r w:rsidRPr="009C6B47">
        <w:rPr>
          <w:rStyle w:val="normaltextrun"/>
          <w:b/>
          <w:bCs/>
          <w:color w:val="000000" w:themeColor="text1"/>
        </w:rPr>
        <w:t xml:space="preserve">Observation </w:t>
      </w:r>
      <w:r w:rsidR="00191D8F">
        <w:rPr>
          <w:rStyle w:val="normaltextrun"/>
          <w:b/>
          <w:bCs/>
          <w:color w:val="000000" w:themeColor="text1"/>
        </w:rPr>
        <w:t>10</w:t>
      </w:r>
      <w:r w:rsidRPr="009C6B47">
        <w:rPr>
          <w:rStyle w:val="normaltextrun"/>
          <w:b/>
          <w:bCs/>
          <w:color w:val="000000" w:themeColor="text1"/>
        </w:rPr>
        <w:t xml:space="preserve">: </w:t>
      </w:r>
      <w:r w:rsidR="009C6B47" w:rsidRPr="00EF6AA5">
        <w:rPr>
          <w:rStyle w:val="normaltextrun"/>
          <w:b/>
          <w:bCs/>
          <w:color w:val="000000" w:themeColor="text1"/>
        </w:rPr>
        <w:t xml:space="preserve">The LMF can configure a UE to measure PRS through </w:t>
      </w:r>
      <w:proofErr w:type="spellStart"/>
      <w:r w:rsidR="009C6B47" w:rsidRPr="00EF6AA5">
        <w:rPr>
          <w:rStyle w:val="normaltextrun"/>
          <w:b/>
          <w:bCs/>
          <w:i/>
          <w:iCs/>
          <w:color w:val="000000" w:themeColor="text1"/>
        </w:rPr>
        <w:t>LPPRequestLocationInformation</w:t>
      </w:r>
      <w:proofErr w:type="spellEnd"/>
      <w:r w:rsidR="009C6B47" w:rsidRPr="00EF6AA5">
        <w:rPr>
          <w:rStyle w:val="normaltextrun"/>
          <w:b/>
          <w:bCs/>
          <w:color w:val="000000" w:themeColor="text1"/>
        </w:rPr>
        <w:t xml:space="preserve">, and the UE can report measurements made on PRS, or position estimates obtained through the UE-based positioning methods, or position estimates obtained through GNSS methods through the legacy </w:t>
      </w:r>
      <w:proofErr w:type="spellStart"/>
      <w:r w:rsidR="009C6B47" w:rsidRPr="00EF6AA5">
        <w:rPr>
          <w:rStyle w:val="normaltextrun"/>
          <w:b/>
          <w:bCs/>
          <w:i/>
          <w:iCs/>
          <w:color w:val="000000" w:themeColor="text1"/>
        </w:rPr>
        <w:t>LPPProvideLocationInformation</w:t>
      </w:r>
      <w:proofErr w:type="spellEnd"/>
      <w:r w:rsidR="009C6B47" w:rsidRPr="00EF6AA5">
        <w:rPr>
          <w:rStyle w:val="normaltextrun"/>
          <w:b/>
          <w:bCs/>
          <w:color w:val="000000" w:themeColor="text1"/>
        </w:rPr>
        <w:t>, with extensions made for any new measurement quantities.</w:t>
      </w:r>
    </w:p>
    <w:p w14:paraId="0447F178" w14:textId="5F512FAE" w:rsidR="00127EFF" w:rsidRDefault="003713A2" w:rsidP="00127EFF">
      <w:pPr>
        <w:rPr>
          <w:b/>
          <w:bCs/>
        </w:rPr>
      </w:pPr>
      <w:r w:rsidRPr="002C6A72">
        <w:rPr>
          <w:b/>
          <w:bCs/>
        </w:rPr>
        <w:t>Proposal</w:t>
      </w:r>
      <w:r>
        <w:rPr>
          <w:b/>
          <w:bCs/>
        </w:rPr>
        <w:t xml:space="preserve"> </w:t>
      </w:r>
      <w:r w:rsidR="00191D8F">
        <w:rPr>
          <w:b/>
          <w:bCs/>
        </w:rPr>
        <w:t>5</w:t>
      </w:r>
      <w:r w:rsidR="00127EFF" w:rsidRPr="002C6A72">
        <w:rPr>
          <w:b/>
          <w:bCs/>
        </w:rPr>
        <w:t xml:space="preserve">: For </w:t>
      </w:r>
      <w:r w:rsidR="00127EFF">
        <w:rPr>
          <w:b/>
          <w:bCs/>
        </w:rPr>
        <w:t>performance monitoring of</w:t>
      </w:r>
      <w:r w:rsidR="00127EFF" w:rsidRPr="002C6A72">
        <w:rPr>
          <w:b/>
          <w:bCs/>
        </w:rPr>
        <w:t xml:space="preserve"> NW-side</w:t>
      </w:r>
      <w:r w:rsidR="00127EFF">
        <w:rPr>
          <w:b/>
          <w:bCs/>
        </w:rPr>
        <w:t xml:space="preserve"> positioning functionalities</w:t>
      </w:r>
      <w:r w:rsidR="00127EFF" w:rsidRPr="002C6A72">
        <w:rPr>
          <w:b/>
          <w:bCs/>
        </w:rPr>
        <w:t xml:space="preserve">, acquire ground truth from the UE or a positioning reference unit (PRU) </w:t>
      </w:r>
      <w:proofErr w:type="gramStart"/>
      <w:r w:rsidR="00127EFF" w:rsidRPr="002C6A72">
        <w:rPr>
          <w:b/>
          <w:bCs/>
        </w:rPr>
        <w:t>through the use of</w:t>
      </w:r>
      <w:proofErr w:type="gramEnd"/>
      <w:r w:rsidR="00127EFF" w:rsidRPr="002C6A72">
        <w:rPr>
          <w:b/>
          <w:bCs/>
        </w:rPr>
        <w:t xml:space="preserve"> existing </w:t>
      </w:r>
      <w:r w:rsidR="00B10F4A">
        <w:rPr>
          <w:b/>
          <w:bCs/>
        </w:rPr>
        <w:t xml:space="preserve">standalone or </w:t>
      </w:r>
      <w:r w:rsidR="00127EFF" w:rsidRPr="002C6A72">
        <w:rPr>
          <w:b/>
          <w:bCs/>
        </w:rPr>
        <w:t>UE-based</w:t>
      </w:r>
      <w:r w:rsidR="00B10F4A">
        <w:rPr>
          <w:b/>
          <w:bCs/>
        </w:rPr>
        <w:t xml:space="preserve"> positioning methods or calculate ground truth at the NW through the use of existing </w:t>
      </w:r>
      <w:r w:rsidR="00127EFF" w:rsidRPr="002C6A72">
        <w:rPr>
          <w:b/>
          <w:bCs/>
        </w:rPr>
        <w:t xml:space="preserve">UE-assisted positioning </w:t>
      </w:r>
      <w:r w:rsidR="00B10F4A">
        <w:rPr>
          <w:b/>
          <w:bCs/>
        </w:rPr>
        <w:t>methods.</w:t>
      </w:r>
    </w:p>
    <w:p w14:paraId="69B7B8E6" w14:textId="1EA9CD89" w:rsidR="009339CB" w:rsidRPr="006E13D1" w:rsidRDefault="00F7236A" w:rsidP="009339CB">
      <w:pPr>
        <w:pStyle w:val="Heading1"/>
      </w:pPr>
      <w:r>
        <w:t>4</w:t>
      </w:r>
      <w:r w:rsidR="009339CB" w:rsidRPr="006E13D1">
        <w:tab/>
      </w:r>
      <w:r w:rsidR="009339CB">
        <w:t>Conclusion</w:t>
      </w:r>
    </w:p>
    <w:p w14:paraId="3B3BEF51" w14:textId="74EC178A" w:rsidR="00B256B2" w:rsidRPr="00E64777" w:rsidRDefault="00B256B2" w:rsidP="00B256B2">
      <w:r>
        <w:t>In this contribution we made the following observations:</w:t>
      </w:r>
    </w:p>
    <w:p w14:paraId="4B53D658" w14:textId="77777777" w:rsidR="00191D8F" w:rsidRPr="00EF6AA5" w:rsidRDefault="00191D8F" w:rsidP="00F7494E">
      <w:pPr>
        <w:jc w:val="both"/>
        <w:rPr>
          <w:b/>
          <w:bCs/>
        </w:rPr>
      </w:pPr>
      <w:r w:rsidRPr="00EF6AA5">
        <w:rPr>
          <w:b/>
          <w:bCs/>
        </w:rPr>
        <w:t xml:space="preserve">Observation 1: LCM procedures as such shall not be fully specified by 3GPP and only the required RRC/MAC/DCI/LPP </w:t>
      </w:r>
      <w:proofErr w:type="spellStart"/>
      <w:r w:rsidRPr="00EF6AA5">
        <w:rPr>
          <w:b/>
          <w:bCs/>
        </w:rPr>
        <w:t>signaling</w:t>
      </w:r>
      <w:proofErr w:type="spellEnd"/>
      <w:r w:rsidRPr="00EF6AA5">
        <w:rPr>
          <w:b/>
          <w:bCs/>
        </w:rPr>
        <w:t xml:space="preserve"> between </w:t>
      </w:r>
      <w:proofErr w:type="spellStart"/>
      <w:r w:rsidRPr="00EF6AA5">
        <w:rPr>
          <w:b/>
          <w:bCs/>
        </w:rPr>
        <w:t>gNB</w:t>
      </w:r>
      <w:proofErr w:type="spellEnd"/>
      <w:r w:rsidRPr="00EF6AA5">
        <w:rPr>
          <w:b/>
          <w:bCs/>
        </w:rPr>
        <w:t xml:space="preserve"> and UE and between the </w:t>
      </w:r>
      <w:proofErr w:type="spellStart"/>
      <w:r w:rsidRPr="00EF6AA5">
        <w:rPr>
          <w:b/>
          <w:bCs/>
        </w:rPr>
        <w:t>gNB</w:t>
      </w:r>
      <w:proofErr w:type="spellEnd"/>
      <w:r w:rsidRPr="00EF6AA5">
        <w:rPr>
          <w:b/>
          <w:bCs/>
        </w:rPr>
        <w:t xml:space="preserve"> and LMF is to be specified in 3GPP specification as enablers for the LCM procedures.</w:t>
      </w:r>
    </w:p>
    <w:p w14:paraId="2735F157" w14:textId="77777777" w:rsidR="00191D8F" w:rsidRPr="00EF6AA5" w:rsidRDefault="00191D8F" w:rsidP="00F7494E">
      <w:pPr>
        <w:jc w:val="both"/>
        <w:rPr>
          <w:b/>
          <w:bCs/>
        </w:rPr>
      </w:pPr>
      <w:r w:rsidRPr="00EF6AA5">
        <w:rPr>
          <w:b/>
          <w:bCs/>
        </w:rPr>
        <w:t>Observation 2: The legacy CSI measurement reporting framework supports multiple CSI report configurations.</w:t>
      </w:r>
    </w:p>
    <w:p w14:paraId="74AB931D" w14:textId="77777777" w:rsidR="00191D8F" w:rsidRPr="00EF6AA5" w:rsidRDefault="00191D8F" w:rsidP="00F7494E">
      <w:pPr>
        <w:jc w:val="both"/>
        <w:rPr>
          <w:b/>
          <w:bCs/>
        </w:rPr>
      </w:pPr>
      <w:r w:rsidRPr="00EF6AA5">
        <w:rPr>
          <w:b/>
          <w:bCs/>
        </w:rPr>
        <w:t>Observation 3: The legacy capability exchange procedure can support new AI/ML-enabled NW-side positioning functionalities.</w:t>
      </w:r>
    </w:p>
    <w:p w14:paraId="3B079A94" w14:textId="77777777" w:rsidR="00191D8F" w:rsidRPr="00EF6AA5" w:rsidRDefault="00191D8F" w:rsidP="00F7494E">
      <w:pPr>
        <w:jc w:val="both"/>
        <w:rPr>
          <w:b/>
          <w:bCs/>
        </w:rPr>
      </w:pPr>
      <w:r w:rsidRPr="00EF6AA5">
        <w:rPr>
          <w:b/>
          <w:bCs/>
        </w:rPr>
        <w:t>Observation 4: The existing UE-assisted Positioning Mode may be sufficient to support NW-side AI/ML positioning functionalities.</w:t>
      </w:r>
    </w:p>
    <w:p w14:paraId="2DC1F09D" w14:textId="77777777" w:rsidR="00191D8F" w:rsidRPr="00EF6AA5" w:rsidRDefault="00191D8F" w:rsidP="00F7494E">
      <w:pPr>
        <w:jc w:val="both"/>
        <w:rPr>
          <w:b/>
          <w:bCs/>
        </w:rPr>
      </w:pPr>
      <w:r w:rsidRPr="00EF6AA5">
        <w:rPr>
          <w:b/>
          <w:bCs/>
        </w:rPr>
        <w:t>Observation 5: New Positioning Methods may be required to support the new measurement types for NW-side AI/ML positioning functionalities.</w:t>
      </w:r>
    </w:p>
    <w:p w14:paraId="69B96DF1" w14:textId="77777777" w:rsidR="00191D8F" w:rsidRPr="00191D8F" w:rsidRDefault="00191D8F" w:rsidP="00F7494E">
      <w:pPr>
        <w:jc w:val="both"/>
        <w:rPr>
          <w:rStyle w:val="normaltextrun"/>
          <w:b/>
          <w:bCs/>
          <w:color w:val="000000" w:themeColor="text1"/>
        </w:rPr>
      </w:pPr>
      <w:r w:rsidRPr="00191D8F">
        <w:rPr>
          <w:rStyle w:val="normaltextrun"/>
          <w:b/>
          <w:bCs/>
          <w:color w:val="000000" w:themeColor="text1"/>
        </w:rPr>
        <w:t xml:space="preserve">Observation 6: The LMF can configure a UE to measure PRS through </w:t>
      </w:r>
      <w:proofErr w:type="spellStart"/>
      <w:r w:rsidRPr="00191D8F">
        <w:rPr>
          <w:rStyle w:val="normaltextrun"/>
          <w:b/>
          <w:bCs/>
          <w:i/>
          <w:iCs/>
          <w:color w:val="000000" w:themeColor="text1"/>
        </w:rPr>
        <w:t>LPPRequestLocationInformation</w:t>
      </w:r>
      <w:proofErr w:type="spellEnd"/>
      <w:r w:rsidRPr="00191D8F">
        <w:rPr>
          <w:rStyle w:val="normaltextrun"/>
          <w:b/>
          <w:bCs/>
          <w:color w:val="000000" w:themeColor="text1"/>
        </w:rPr>
        <w:t xml:space="preserve">, and the UE can report measurements made on PRS through the legacy </w:t>
      </w:r>
      <w:proofErr w:type="spellStart"/>
      <w:r w:rsidRPr="00191D8F">
        <w:rPr>
          <w:rStyle w:val="normaltextrun"/>
          <w:b/>
          <w:bCs/>
          <w:i/>
          <w:iCs/>
          <w:color w:val="000000" w:themeColor="text1"/>
        </w:rPr>
        <w:t>LPPProvideLocationInformation</w:t>
      </w:r>
      <w:proofErr w:type="spellEnd"/>
      <w:r w:rsidRPr="00191D8F">
        <w:rPr>
          <w:rStyle w:val="normaltextrun"/>
          <w:b/>
          <w:bCs/>
          <w:color w:val="000000" w:themeColor="text1"/>
        </w:rPr>
        <w:t>, with extensions made for any new measurement quantities.</w:t>
      </w:r>
    </w:p>
    <w:p w14:paraId="1B1F4D88" w14:textId="77777777" w:rsidR="00191D8F" w:rsidRPr="00EF6AA5" w:rsidRDefault="00191D8F" w:rsidP="00F7494E">
      <w:pPr>
        <w:jc w:val="both"/>
        <w:rPr>
          <w:b/>
          <w:bCs/>
        </w:rPr>
      </w:pPr>
      <w:r w:rsidRPr="00EF6AA5">
        <w:rPr>
          <w:b/>
          <w:bCs/>
        </w:rPr>
        <w:t xml:space="preserve">Observation 7: The LMF can obtain measurements on SRS, transmitted by the UE, from the </w:t>
      </w:r>
      <w:proofErr w:type="spellStart"/>
      <w:r w:rsidRPr="00EF6AA5">
        <w:rPr>
          <w:b/>
          <w:bCs/>
        </w:rPr>
        <w:t>gNB</w:t>
      </w:r>
      <w:proofErr w:type="spellEnd"/>
      <w:r w:rsidRPr="00EF6AA5">
        <w:rPr>
          <w:b/>
          <w:bCs/>
        </w:rPr>
        <w:t>.</w:t>
      </w:r>
    </w:p>
    <w:p w14:paraId="0DB12D2F" w14:textId="77777777" w:rsidR="00191D8F" w:rsidRPr="00EF6AA5" w:rsidRDefault="00191D8F" w:rsidP="00F7494E">
      <w:pPr>
        <w:jc w:val="both"/>
        <w:rPr>
          <w:b/>
          <w:bCs/>
        </w:rPr>
      </w:pPr>
      <w:r w:rsidRPr="00EF6AA5">
        <w:rPr>
          <w:b/>
          <w:bCs/>
        </w:rPr>
        <w:t xml:space="preserve">Observation 8: There is no RAN2 specification impact for functionality output for Case 3a and Case 3b </w:t>
      </w:r>
      <w:proofErr w:type="spellStart"/>
      <w:r w:rsidRPr="00EF6AA5">
        <w:rPr>
          <w:b/>
          <w:bCs/>
        </w:rPr>
        <w:t>gNB</w:t>
      </w:r>
      <w:proofErr w:type="spellEnd"/>
      <w:r w:rsidRPr="00EF6AA5">
        <w:rPr>
          <w:b/>
          <w:bCs/>
        </w:rPr>
        <w:t>-side and LMF-side functionalities, respectively.</w:t>
      </w:r>
    </w:p>
    <w:p w14:paraId="25B2DA30" w14:textId="77777777" w:rsidR="00191D8F" w:rsidRPr="00191D8F" w:rsidRDefault="00191D8F" w:rsidP="00F7494E">
      <w:pPr>
        <w:jc w:val="both"/>
        <w:rPr>
          <w:rStyle w:val="normaltextrun"/>
          <w:b/>
          <w:bCs/>
          <w:color w:val="000000" w:themeColor="text1"/>
        </w:rPr>
      </w:pPr>
      <w:r w:rsidRPr="00191D8F">
        <w:rPr>
          <w:rStyle w:val="normaltextrun"/>
          <w:b/>
          <w:bCs/>
          <w:color w:val="000000" w:themeColor="text1"/>
        </w:rPr>
        <w:t>Observation 9: Generally, performance monitoring for NW-side functionalities can be considered implementation dependent.</w:t>
      </w:r>
    </w:p>
    <w:p w14:paraId="59693D20" w14:textId="77777777" w:rsidR="00191D8F" w:rsidRDefault="00191D8F" w:rsidP="00762D69">
      <w:pPr>
        <w:jc w:val="both"/>
        <w:rPr>
          <w:rStyle w:val="normaltextrun"/>
          <w:b/>
          <w:bCs/>
          <w:color w:val="000000" w:themeColor="text1"/>
        </w:rPr>
      </w:pPr>
      <w:r w:rsidRPr="00191D8F">
        <w:rPr>
          <w:rStyle w:val="normaltextrun"/>
          <w:b/>
          <w:bCs/>
          <w:color w:val="000000" w:themeColor="text1"/>
        </w:rPr>
        <w:t xml:space="preserve">Observation 10: The LMF can configure a UE to measure PRS through </w:t>
      </w:r>
      <w:proofErr w:type="spellStart"/>
      <w:r w:rsidRPr="00191D8F">
        <w:rPr>
          <w:rStyle w:val="normaltextrun"/>
          <w:b/>
          <w:bCs/>
          <w:i/>
          <w:iCs/>
          <w:color w:val="000000" w:themeColor="text1"/>
        </w:rPr>
        <w:t>LPPRequestLocationInformation</w:t>
      </w:r>
      <w:proofErr w:type="spellEnd"/>
      <w:r w:rsidRPr="00191D8F">
        <w:rPr>
          <w:rStyle w:val="normaltextrun"/>
          <w:b/>
          <w:bCs/>
          <w:color w:val="000000" w:themeColor="text1"/>
        </w:rPr>
        <w:t xml:space="preserve">, and the UE can report measurements made on PRS, or position estimates obtained through the UE-based positioning </w:t>
      </w:r>
      <w:r w:rsidRPr="00191D8F">
        <w:rPr>
          <w:rStyle w:val="normaltextrun"/>
          <w:b/>
          <w:bCs/>
          <w:color w:val="000000" w:themeColor="text1"/>
        </w:rPr>
        <w:lastRenderedPageBreak/>
        <w:t xml:space="preserve">methods, or position estimates obtained through GNSS methods through the legacy </w:t>
      </w:r>
      <w:proofErr w:type="spellStart"/>
      <w:r w:rsidRPr="00191D8F">
        <w:rPr>
          <w:rStyle w:val="normaltextrun"/>
          <w:b/>
          <w:bCs/>
          <w:i/>
          <w:iCs/>
          <w:color w:val="000000" w:themeColor="text1"/>
        </w:rPr>
        <w:t>LPPProvideLocationInformation</w:t>
      </w:r>
      <w:proofErr w:type="spellEnd"/>
      <w:r w:rsidRPr="00191D8F">
        <w:rPr>
          <w:rStyle w:val="normaltextrun"/>
          <w:b/>
          <w:bCs/>
          <w:color w:val="000000" w:themeColor="text1"/>
        </w:rPr>
        <w:t>, with extensions made for any new measurement quantities.</w:t>
      </w:r>
    </w:p>
    <w:p w14:paraId="2EC2FB26" w14:textId="239C7E02" w:rsidR="009E04BF" w:rsidRPr="00F7494E" w:rsidRDefault="00C01DDC" w:rsidP="00F7494E">
      <w:pPr>
        <w:jc w:val="both"/>
        <w:rPr>
          <w:rStyle w:val="normaltextrun"/>
          <w:color w:val="000000" w:themeColor="text1"/>
        </w:rPr>
      </w:pPr>
      <w:r>
        <w:rPr>
          <w:rStyle w:val="normaltextrun"/>
          <w:color w:val="000000" w:themeColor="text1"/>
        </w:rPr>
        <w:t>A</w:t>
      </w:r>
      <w:r w:rsidR="009E04BF">
        <w:rPr>
          <w:rStyle w:val="normaltextrun"/>
          <w:color w:val="000000" w:themeColor="text1"/>
        </w:rPr>
        <w:t>nd following proposals:</w:t>
      </w:r>
    </w:p>
    <w:p w14:paraId="6A52BED0" w14:textId="77777777" w:rsidR="00191D8F" w:rsidRPr="00EF6AA5" w:rsidRDefault="00191D8F" w:rsidP="00F7494E">
      <w:pPr>
        <w:jc w:val="both"/>
        <w:rPr>
          <w:b/>
          <w:bCs/>
        </w:rPr>
      </w:pPr>
      <w:r w:rsidRPr="00EF6AA5">
        <w:rPr>
          <w:b/>
          <w:bCs/>
        </w:rPr>
        <w:t xml:space="preserve">Proposal 1: For LCM of NW-side models, the discussion is not required on most of the LCM procedures, particularly: activation, deactivation, switching, selection, monitoring, and </w:t>
      </w:r>
      <w:proofErr w:type="gramStart"/>
      <w:r w:rsidRPr="00EF6AA5">
        <w:rPr>
          <w:b/>
          <w:bCs/>
        </w:rPr>
        <w:t>fallback, since</w:t>
      </w:r>
      <w:proofErr w:type="gramEnd"/>
      <w:r w:rsidRPr="00EF6AA5">
        <w:rPr>
          <w:b/>
          <w:bCs/>
        </w:rPr>
        <w:t xml:space="preserve"> these are up to network implementation.</w:t>
      </w:r>
    </w:p>
    <w:p w14:paraId="4875945A" w14:textId="77777777" w:rsidR="00191D8F" w:rsidRPr="00EF6AA5" w:rsidRDefault="00191D8F" w:rsidP="00F7494E">
      <w:pPr>
        <w:jc w:val="both"/>
        <w:rPr>
          <w:b/>
          <w:bCs/>
          <w:lang w:eastAsia="ja-JP"/>
        </w:rPr>
      </w:pPr>
      <w:r w:rsidRPr="00EF6AA5">
        <w:rPr>
          <w:b/>
          <w:bCs/>
        </w:rPr>
        <w:t>Proposal 2: The legacy CSI measurement reporting framework can be considered as a reference point for BM-Case 1 and BM-Case 2 for inference and performance monitoring.</w:t>
      </w:r>
      <w:r w:rsidRPr="00EF6AA5">
        <w:rPr>
          <w:b/>
          <w:bCs/>
          <w:lang w:eastAsia="ja-JP"/>
        </w:rPr>
        <w:t xml:space="preserve">  </w:t>
      </w:r>
    </w:p>
    <w:p w14:paraId="155DFCB8" w14:textId="20500823" w:rsidR="00191D8F" w:rsidRPr="00EF6AA5" w:rsidRDefault="00191D8F" w:rsidP="00F7494E">
      <w:pPr>
        <w:jc w:val="both"/>
        <w:rPr>
          <w:b/>
          <w:bCs/>
          <w:lang w:eastAsia="ja-JP"/>
        </w:rPr>
      </w:pPr>
      <w:r w:rsidRPr="00EF6AA5">
        <w:rPr>
          <w:b/>
          <w:bCs/>
        </w:rPr>
        <w:t>Proposal 3: To provide input to NW-side positioning functionalities (</w:t>
      </w:r>
      <w:r w:rsidRPr="00191D8F">
        <w:rPr>
          <w:rStyle w:val="normaltextrun"/>
          <w:b/>
          <w:bCs/>
          <w:color w:val="000000" w:themeColor="text1"/>
        </w:rPr>
        <w:t>which could be known as inference input),</w:t>
      </w:r>
      <w:r w:rsidRPr="00EF6AA5">
        <w:rPr>
          <w:b/>
          <w:bCs/>
        </w:rPr>
        <w:t xml:space="preserve"> configure measurement signals, e.g., positioning reference signals, and the reporting of their measurements using </w:t>
      </w:r>
      <w:proofErr w:type="spellStart"/>
      <w:r w:rsidRPr="00EF6AA5">
        <w:rPr>
          <w:b/>
          <w:bCs/>
          <w:i/>
          <w:iCs/>
        </w:rPr>
        <w:t>LPPRequestLocationInformation</w:t>
      </w:r>
      <w:proofErr w:type="spellEnd"/>
      <w:r w:rsidR="008B4026">
        <w:rPr>
          <w:b/>
          <w:bCs/>
        </w:rPr>
        <w:t>;</w:t>
      </w:r>
      <w:r w:rsidRPr="00EF6AA5">
        <w:rPr>
          <w:b/>
          <w:bCs/>
        </w:rPr>
        <w:t xml:space="preserve"> and acquire measurement results from the UE through </w:t>
      </w:r>
      <w:proofErr w:type="spellStart"/>
      <w:r w:rsidRPr="00EF6AA5">
        <w:rPr>
          <w:b/>
          <w:bCs/>
          <w:i/>
          <w:iCs/>
        </w:rPr>
        <w:t>LPPProvideLocationInformation</w:t>
      </w:r>
      <w:proofErr w:type="spellEnd"/>
      <w:r w:rsidRPr="00EF6AA5">
        <w:rPr>
          <w:b/>
          <w:bCs/>
        </w:rPr>
        <w:t>.</w:t>
      </w:r>
    </w:p>
    <w:p w14:paraId="40FF0D21" w14:textId="77777777" w:rsidR="00191D8F" w:rsidRPr="00EF6AA5" w:rsidRDefault="00191D8F" w:rsidP="00F7494E">
      <w:pPr>
        <w:jc w:val="both"/>
        <w:rPr>
          <w:b/>
          <w:bCs/>
        </w:rPr>
      </w:pPr>
      <w:r w:rsidRPr="00EF6AA5">
        <w:rPr>
          <w:b/>
          <w:bCs/>
          <w:lang w:val="en-US"/>
        </w:rPr>
        <w:t>Proposal 4</w:t>
      </w:r>
      <w:r w:rsidRPr="00EF6AA5">
        <w:rPr>
          <w:b/>
          <w:bCs/>
        </w:rPr>
        <w:t xml:space="preserve">: RAN2 does not further consider specification impact for functionality output for Case 3a and Case 3b </w:t>
      </w:r>
      <w:proofErr w:type="spellStart"/>
      <w:r w:rsidRPr="00EF6AA5">
        <w:rPr>
          <w:b/>
          <w:bCs/>
        </w:rPr>
        <w:t>gNB</w:t>
      </w:r>
      <w:proofErr w:type="spellEnd"/>
      <w:r w:rsidRPr="00EF6AA5">
        <w:rPr>
          <w:b/>
          <w:bCs/>
        </w:rPr>
        <w:t>-side and LMF-side functionalities, respectively.</w:t>
      </w:r>
    </w:p>
    <w:p w14:paraId="2FC48D8E" w14:textId="431A256F" w:rsidR="009339CB" w:rsidRPr="006E13D1" w:rsidRDefault="00191D8F" w:rsidP="00F7494E">
      <w:pPr>
        <w:jc w:val="both"/>
      </w:pPr>
      <w:r w:rsidRPr="00EF6AA5">
        <w:rPr>
          <w:b/>
          <w:bCs/>
        </w:rPr>
        <w:t xml:space="preserve">Proposal 5: For performance monitoring of NW-side positioning functionalities, acquire ground truth from the UE or a positioning reference unit (PRU) </w:t>
      </w:r>
      <w:proofErr w:type="gramStart"/>
      <w:r w:rsidRPr="00EF6AA5">
        <w:rPr>
          <w:b/>
          <w:bCs/>
        </w:rPr>
        <w:t>through the use of</w:t>
      </w:r>
      <w:proofErr w:type="gramEnd"/>
      <w:r w:rsidRPr="00EF6AA5">
        <w:rPr>
          <w:b/>
          <w:bCs/>
        </w:rPr>
        <w:t xml:space="preserve"> existing standalone or UE-based positioning methods or calculate ground truth at the NW through the use of existing UE-assisted positioning methods.</w:t>
      </w:r>
    </w:p>
    <w:p w14:paraId="2277546F" w14:textId="5D1AEC7D" w:rsidR="009339CB" w:rsidRPr="006E13D1" w:rsidRDefault="00F7236A" w:rsidP="00EF6AA5">
      <w:pPr>
        <w:pStyle w:val="Heading1"/>
      </w:pPr>
      <w:r>
        <w:t>5</w:t>
      </w:r>
      <w:r w:rsidR="00B93FDB">
        <w:tab/>
        <w:t>References</w:t>
      </w:r>
    </w:p>
    <w:p w14:paraId="6DACE605" w14:textId="48563C0C" w:rsidR="009D6D03" w:rsidRDefault="009D6D03" w:rsidP="009D6D03">
      <w:pPr>
        <w:pStyle w:val="NormalWeb"/>
        <w:rPr>
          <w:sz w:val="20"/>
          <w:szCs w:val="20"/>
        </w:rPr>
      </w:pPr>
      <w:r>
        <w:rPr>
          <w:sz w:val="20"/>
          <w:szCs w:val="20"/>
        </w:rPr>
        <w:t xml:space="preserve">[1] </w:t>
      </w:r>
      <w:hyperlink r:id="rId15" w:history="1">
        <w:r>
          <w:rPr>
            <w:rStyle w:val="Hyperlink"/>
            <w:sz w:val="20"/>
            <w:szCs w:val="20"/>
          </w:rPr>
          <w:t>RP-213599</w:t>
        </w:r>
      </w:hyperlink>
      <w:r>
        <w:rPr>
          <w:sz w:val="20"/>
          <w:szCs w:val="20"/>
        </w:rPr>
        <w:t xml:space="preserve">: "New SI: Study on Artificial Intelligence (AI)/Machine Learning (ML) for NR Air Interface", Qualcomm (Moderator). </w:t>
      </w:r>
    </w:p>
    <w:p w14:paraId="1D0151B1" w14:textId="77777777" w:rsidR="009D6D03" w:rsidRDefault="009D6D03" w:rsidP="009D6D03">
      <w:pPr>
        <w:pStyle w:val="NormalWeb"/>
        <w:rPr>
          <w:sz w:val="20"/>
          <w:szCs w:val="20"/>
        </w:rPr>
      </w:pPr>
      <w:r>
        <w:rPr>
          <w:sz w:val="20"/>
          <w:szCs w:val="20"/>
        </w:rPr>
        <w:t xml:space="preserve">[2] </w:t>
      </w:r>
      <w:hyperlink r:id="rId16" w:history="1">
        <w:r>
          <w:rPr>
            <w:rStyle w:val="Hyperlink"/>
            <w:sz w:val="20"/>
            <w:szCs w:val="20"/>
          </w:rPr>
          <w:t>RP-221348</w:t>
        </w:r>
      </w:hyperlink>
      <w:r>
        <w:rPr>
          <w:sz w:val="20"/>
          <w:szCs w:val="20"/>
        </w:rPr>
        <w:t>: "Revised SID: Study on Artificial Intelligence (AI)/Machine Learning (ML) for NR Air Interface", Qualcomm.</w:t>
      </w:r>
    </w:p>
    <w:p w14:paraId="56A7C126" w14:textId="4D029718" w:rsidR="009D6D03" w:rsidRDefault="009D6D03" w:rsidP="009D6D03">
      <w:pPr>
        <w:pStyle w:val="NormalWeb"/>
        <w:spacing w:after="0"/>
        <w:rPr>
          <w:sz w:val="20"/>
          <w:szCs w:val="20"/>
          <w:lang w:val="en-US"/>
        </w:rPr>
      </w:pPr>
      <w:r>
        <w:rPr>
          <w:sz w:val="20"/>
          <w:szCs w:val="20"/>
          <w:lang w:val="en-US"/>
        </w:rPr>
        <w:t xml:space="preserve">[3] </w:t>
      </w:r>
      <w:hyperlink r:id="rId17" w:history="1">
        <w:r>
          <w:rPr>
            <w:rStyle w:val="Hyperlink"/>
            <w:sz w:val="20"/>
            <w:szCs w:val="20"/>
            <w:lang w:val="en-US"/>
          </w:rPr>
          <w:t>RP-234039</w:t>
        </w:r>
      </w:hyperlink>
      <w:r>
        <w:rPr>
          <w:sz w:val="20"/>
          <w:szCs w:val="20"/>
          <w:lang w:val="en-US"/>
        </w:rPr>
        <w:t>: "New WID on Artificial Intelligence (AI)/Machine Learning (ML) for NR Air Interface", Qualcomm (Moderator).</w:t>
      </w:r>
    </w:p>
    <w:p w14:paraId="7CA9C470" w14:textId="77777777" w:rsidR="009D6D03" w:rsidRDefault="009D6D03" w:rsidP="009D6D03">
      <w:pPr>
        <w:pStyle w:val="NormalWeb"/>
        <w:spacing w:after="0"/>
        <w:rPr>
          <w:sz w:val="20"/>
          <w:szCs w:val="20"/>
          <w:lang w:val="en-US"/>
        </w:rPr>
      </w:pPr>
      <w:r>
        <w:rPr>
          <w:sz w:val="20"/>
          <w:szCs w:val="20"/>
          <w:lang w:val="en-US"/>
        </w:rPr>
        <w:t xml:space="preserve">[4] </w:t>
      </w:r>
      <w:hyperlink r:id="rId18" w:history="1">
        <w:r>
          <w:rPr>
            <w:rStyle w:val="Hyperlink"/>
            <w:sz w:val="20"/>
            <w:szCs w:val="20"/>
          </w:rPr>
          <w:t>RP-240774</w:t>
        </w:r>
      </w:hyperlink>
      <w:r>
        <w:rPr>
          <w:sz w:val="20"/>
          <w:szCs w:val="20"/>
          <w:lang w:val="en-US"/>
        </w:rPr>
        <w:t>: "Revised WID on Artificial Intelligence (AI)/Machine Learning (ML) for NR Air Interface", Qualcomm (Moderator).</w:t>
      </w:r>
    </w:p>
    <w:p w14:paraId="734D30E8" w14:textId="77777777" w:rsidR="00D36DFC" w:rsidRDefault="00D36DFC" w:rsidP="009D6D03">
      <w:pPr>
        <w:pStyle w:val="NormalWeb"/>
        <w:spacing w:after="0"/>
        <w:rPr>
          <w:sz w:val="20"/>
          <w:szCs w:val="20"/>
          <w:lang w:val="en-US"/>
        </w:rPr>
      </w:pPr>
    </w:p>
    <w:p w14:paraId="51EE47AA" w14:textId="7E1D3A51" w:rsidR="00D36DFC" w:rsidRDefault="00D36DFC" w:rsidP="009D6D03">
      <w:pPr>
        <w:pStyle w:val="NormalWeb"/>
        <w:spacing w:after="0"/>
        <w:rPr>
          <w:sz w:val="20"/>
          <w:szCs w:val="20"/>
        </w:rPr>
      </w:pPr>
      <w:r>
        <w:rPr>
          <w:sz w:val="20"/>
          <w:szCs w:val="20"/>
        </w:rPr>
        <w:t xml:space="preserve">[5]  3GPP </w:t>
      </w:r>
      <w:hyperlink r:id="rId19" w:history="1">
        <w:r w:rsidRPr="00EF6AA5">
          <w:rPr>
            <w:rStyle w:val="Hyperlink"/>
            <w:sz w:val="20"/>
            <w:szCs w:val="20"/>
          </w:rPr>
          <w:t>TR 38.843</w:t>
        </w:r>
      </w:hyperlink>
      <w:r>
        <w:rPr>
          <w:sz w:val="20"/>
          <w:szCs w:val="20"/>
        </w:rPr>
        <w:t>: "</w:t>
      </w:r>
      <w:r>
        <w:rPr>
          <w:sz w:val="20"/>
          <w:szCs w:val="20"/>
          <w:lang w:val="en-US"/>
        </w:rPr>
        <w:t>Study on Artificial Intelligence (AI)/Machine Learning (ML) for NR air interface</w:t>
      </w:r>
      <w:r>
        <w:rPr>
          <w:sz w:val="20"/>
          <w:szCs w:val="20"/>
        </w:rPr>
        <w:t>".</w:t>
      </w:r>
    </w:p>
    <w:p w14:paraId="291DAC7A" w14:textId="77777777" w:rsidR="00777F17" w:rsidRDefault="00777F17" w:rsidP="009D6D03">
      <w:pPr>
        <w:pStyle w:val="NormalWeb"/>
        <w:spacing w:after="0"/>
        <w:rPr>
          <w:sz w:val="20"/>
          <w:szCs w:val="20"/>
        </w:rPr>
      </w:pPr>
    </w:p>
    <w:p w14:paraId="47A200F7" w14:textId="7531B684" w:rsidR="00777F17" w:rsidRDefault="00777F17" w:rsidP="009D6D03">
      <w:pPr>
        <w:pStyle w:val="NormalWeb"/>
        <w:spacing w:after="0"/>
        <w:rPr>
          <w:sz w:val="20"/>
          <w:szCs w:val="20"/>
          <w:lang w:val="en-US"/>
        </w:rPr>
      </w:pPr>
      <w:r>
        <w:rPr>
          <w:sz w:val="20"/>
          <w:szCs w:val="20"/>
        </w:rPr>
        <w:t xml:space="preserve">[6] </w:t>
      </w:r>
      <w:hyperlink r:id="rId20" w:history="1">
        <w:r w:rsidR="00390DE2" w:rsidRPr="00390DE2">
          <w:rPr>
            <w:rStyle w:val="Hyperlink"/>
            <w:sz w:val="20"/>
            <w:szCs w:val="20"/>
            <w:lang w:val="en-US"/>
          </w:rPr>
          <w:t>R1-2401599</w:t>
        </w:r>
      </w:hyperlink>
      <w:r w:rsidR="00390DE2" w:rsidRPr="00390DE2">
        <w:rPr>
          <w:sz w:val="20"/>
          <w:szCs w:val="20"/>
          <w:lang w:val="en-US"/>
        </w:rPr>
        <w:t> - FL summary #3 for AI/ML in management : 3GPP TSG RAN WG1 #116 - February 26th – March 1st, 2024</w:t>
      </w:r>
    </w:p>
    <w:p w14:paraId="20E718FE" w14:textId="77777777" w:rsidR="00390DE2" w:rsidRDefault="00390DE2" w:rsidP="009D6D03">
      <w:pPr>
        <w:pStyle w:val="NormalWeb"/>
        <w:spacing w:after="0"/>
        <w:rPr>
          <w:sz w:val="20"/>
          <w:szCs w:val="20"/>
          <w:lang w:val="en-US"/>
        </w:rPr>
      </w:pPr>
    </w:p>
    <w:p w14:paraId="31A04D0D" w14:textId="301A228C" w:rsidR="004F5E2A" w:rsidRDefault="004F5E2A" w:rsidP="009D6D03">
      <w:pPr>
        <w:pStyle w:val="NormalWeb"/>
        <w:spacing w:after="0"/>
        <w:rPr>
          <w:sz w:val="20"/>
          <w:szCs w:val="20"/>
          <w:lang w:val="en-US"/>
        </w:rPr>
      </w:pPr>
      <w:r>
        <w:rPr>
          <w:sz w:val="20"/>
          <w:szCs w:val="20"/>
          <w:lang w:val="en-US"/>
        </w:rPr>
        <w:t xml:space="preserve">[7] </w:t>
      </w:r>
      <w:hyperlink r:id="rId21" w:history="1">
        <w:r w:rsidRPr="004F5E2A">
          <w:rPr>
            <w:rStyle w:val="Hyperlink"/>
            <w:sz w:val="20"/>
            <w:szCs w:val="20"/>
            <w:lang w:val="en-US"/>
          </w:rPr>
          <w:t>R1-2400793</w:t>
        </w:r>
      </w:hyperlink>
      <w:r w:rsidRPr="004F5E2A">
        <w:rPr>
          <w:sz w:val="20"/>
          <w:szCs w:val="20"/>
          <w:lang w:val="en-US"/>
        </w:rPr>
        <w:t>: AI/ML for Beam Management, Nokia, Nokia Shanghai Bell, 3GPP TSG RAN WG1 #116.</w:t>
      </w:r>
    </w:p>
    <w:p w14:paraId="689FAE0D" w14:textId="77777777" w:rsidR="004F5E2A" w:rsidRDefault="004F5E2A" w:rsidP="009D6D03">
      <w:pPr>
        <w:pStyle w:val="NormalWeb"/>
        <w:spacing w:after="0"/>
        <w:rPr>
          <w:sz w:val="20"/>
          <w:szCs w:val="20"/>
        </w:rPr>
      </w:pPr>
    </w:p>
    <w:p w14:paraId="66BFA527" w14:textId="77777777" w:rsidR="00777F17" w:rsidRDefault="00777F17" w:rsidP="009D6D03">
      <w:pPr>
        <w:pStyle w:val="NormalWeb"/>
        <w:spacing w:after="0"/>
        <w:rPr>
          <w:rFonts w:ascii="Calibri" w:hAnsi="Calibri" w:cs="Calibri"/>
          <w:sz w:val="22"/>
          <w:szCs w:val="22"/>
        </w:rPr>
      </w:pPr>
    </w:p>
    <w:p w14:paraId="5A35B912" w14:textId="7F3D8FF4" w:rsidR="004465B7" w:rsidRDefault="009D6D03" w:rsidP="00EF6AA5">
      <w:pPr>
        <w:pStyle w:val="NormalWeb"/>
        <w:spacing w:after="0"/>
        <w:rPr>
          <w:b/>
          <w:lang w:eastAsia="ja-JP"/>
        </w:rPr>
      </w:pPr>
      <w:r>
        <w:rPr>
          <w:sz w:val="20"/>
          <w:szCs w:val="20"/>
          <w:lang w:val="en-US"/>
        </w:rPr>
        <w:t> </w:t>
      </w:r>
    </w:p>
    <w:p w14:paraId="03D5A7E4" w14:textId="77777777" w:rsidR="004465B7" w:rsidRPr="00A209D6" w:rsidRDefault="004465B7" w:rsidP="009339CB"/>
    <w:sectPr w:rsidR="004465B7"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E0E01" w14:textId="77777777" w:rsidR="000E5073" w:rsidRDefault="000E5073">
      <w:r>
        <w:separator/>
      </w:r>
    </w:p>
  </w:endnote>
  <w:endnote w:type="continuationSeparator" w:id="0">
    <w:p w14:paraId="25AE6AF9" w14:textId="77777777" w:rsidR="000E5073" w:rsidRDefault="000E5073">
      <w:r>
        <w:continuationSeparator/>
      </w:r>
    </w:p>
  </w:endnote>
  <w:endnote w:type="continuationNotice" w:id="1">
    <w:p w14:paraId="5BA1953C" w14:textId="77777777" w:rsidR="000E5073" w:rsidRDefault="000E5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9F52" w14:textId="77777777" w:rsidR="000E5073" w:rsidRDefault="000E5073">
      <w:r>
        <w:separator/>
      </w:r>
    </w:p>
  </w:footnote>
  <w:footnote w:type="continuationSeparator" w:id="0">
    <w:p w14:paraId="13F76120" w14:textId="77777777" w:rsidR="000E5073" w:rsidRDefault="000E5073">
      <w:r>
        <w:continuationSeparator/>
      </w:r>
    </w:p>
  </w:footnote>
  <w:footnote w:type="continuationNotice" w:id="1">
    <w:p w14:paraId="39547527" w14:textId="77777777" w:rsidR="000E5073" w:rsidRDefault="000E50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67B9A"/>
    <w:multiLevelType w:val="hybridMultilevel"/>
    <w:tmpl w:val="7D7EA9A2"/>
    <w:lvl w:ilvl="0" w:tplc="FFFFFFFF">
      <w:start w:val="1"/>
      <w:numFmt w:val="decimal"/>
      <w:pStyle w:val="Proposalstylenokia2023"/>
      <w:suff w:val="space"/>
      <w:lvlText w:val="Proposal %1:"/>
      <w:lvlJc w:val="left"/>
      <w:pPr>
        <w:ind w:left="0" w:firstLine="0"/>
      </w:pPr>
      <w:rPr>
        <w:strike w:val="0"/>
      </w:rPr>
    </w:lvl>
    <w:lvl w:ilvl="1" w:tplc="921EFA48">
      <w:start w:val="1"/>
      <w:numFmt w:val="lowerLetter"/>
      <w:lvlText w:val="%2)"/>
      <w:lvlJc w:val="left"/>
      <w:pPr>
        <w:ind w:left="-3532" w:hanging="360"/>
      </w:p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5" w15:restartNumberingAfterBreak="0">
    <w:nsid w:val="28FD3F2B"/>
    <w:multiLevelType w:val="hybridMultilevel"/>
    <w:tmpl w:val="39387D2E"/>
    <w:lvl w:ilvl="0" w:tplc="E1922BD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F663AF"/>
    <w:multiLevelType w:val="hybridMultilevel"/>
    <w:tmpl w:val="19E4A69A"/>
    <w:lvl w:ilvl="0" w:tplc="0409000F">
      <w:start w:val="1"/>
      <w:numFmt w:val="decimal"/>
      <w:lvlText w:val="%1."/>
      <w:lvlJc w:val="left"/>
      <w:pPr>
        <w:ind w:left="3058" w:hanging="360"/>
      </w:pPr>
    </w:lvl>
    <w:lvl w:ilvl="1" w:tplc="04090019">
      <w:start w:val="1"/>
      <w:numFmt w:val="lowerLetter"/>
      <w:lvlText w:val="%2."/>
      <w:lvlJc w:val="left"/>
      <w:pPr>
        <w:ind w:left="3778" w:hanging="360"/>
      </w:pPr>
    </w:lvl>
    <w:lvl w:ilvl="2" w:tplc="0409001B" w:tentative="1">
      <w:start w:val="1"/>
      <w:numFmt w:val="lowerRoman"/>
      <w:lvlText w:val="%3."/>
      <w:lvlJc w:val="right"/>
      <w:pPr>
        <w:ind w:left="4498" w:hanging="180"/>
      </w:pPr>
    </w:lvl>
    <w:lvl w:ilvl="3" w:tplc="0409000F" w:tentative="1">
      <w:start w:val="1"/>
      <w:numFmt w:val="decimal"/>
      <w:lvlText w:val="%4."/>
      <w:lvlJc w:val="left"/>
      <w:pPr>
        <w:ind w:left="5218" w:hanging="360"/>
      </w:pPr>
    </w:lvl>
    <w:lvl w:ilvl="4" w:tplc="04090019" w:tentative="1">
      <w:start w:val="1"/>
      <w:numFmt w:val="lowerLetter"/>
      <w:lvlText w:val="%5."/>
      <w:lvlJc w:val="left"/>
      <w:pPr>
        <w:ind w:left="5938" w:hanging="360"/>
      </w:pPr>
    </w:lvl>
    <w:lvl w:ilvl="5" w:tplc="0409001B" w:tentative="1">
      <w:start w:val="1"/>
      <w:numFmt w:val="lowerRoman"/>
      <w:lvlText w:val="%6."/>
      <w:lvlJc w:val="right"/>
      <w:pPr>
        <w:ind w:left="6658" w:hanging="180"/>
      </w:pPr>
    </w:lvl>
    <w:lvl w:ilvl="6" w:tplc="0409000F" w:tentative="1">
      <w:start w:val="1"/>
      <w:numFmt w:val="decimal"/>
      <w:lvlText w:val="%7."/>
      <w:lvlJc w:val="left"/>
      <w:pPr>
        <w:ind w:left="7378" w:hanging="360"/>
      </w:pPr>
    </w:lvl>
    <w:lvl w:ilvl="7" w:tplc="04090019" w:tentative="1">
      <w:start w:val="1"/>
      <w:numFmt w:val="lowerLetter"/>
      <w:lvlText w:val="%8."/>
      <w:lvlJc w:val="left"/>
      <w:pPr>
        <w:ind w:left="8098" w:hanging="360"/>
      </w:pPr>
    </w:lvl>
    <w:lvl w:ilvl="8" w:tplc="0409001B" w:tentative="1">
      <w:start w:val="1"/>
      <w:numFmt w:val="lowerRoman"/>
      <w:lvlText w:val="%9."/>
      <w:lvlJc w:val="right"/>
      <w:pPr>
        <w:ind w:left="8818" w:hanging="180"/>
      </w:pPr>
    </w:lvl>
  </w:abstractNum>
  <w:abstractNum w:abstractNumId="17" w15:restartNumberingAfterBreak="0">
    <w:nsid w:val="32B91725"/>
    <w:multiLevelType w:val="hybridMultilevel"/>
    <w:tmpl w:val="01E2984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F4FDA"/>
    <w:multiLevelType w:val="hybridMultilevel"/>
    <w:tmpl w:val="DF020664"/>
    <w:lvl w:ilvl="0" w:tplc="E72C30D6">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6B5A47"/>
    <w:multiLevelType w:val="hybridMultilevel"/>
    <w:tmpl w:val="5C686BF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25152947">
    <w:abstractNumId w:val="20"/>
  </w:num>
  <w:num w:numId="19" w16cid:durableId="1540849341">
    <w:abstractNumId w:val="30"/>
  </w:num>
  <w:num w:numId="20" w16cid:durableId="865095882">
    <w:abstractNumId w:val="29"/>
  </w:num>
  <w:num w:numId="21" w16cid:durableId="638221807">
    <w:abstractNumId w:val="24"/>
  </w:num>
  <w:num w:numId="22" w16cid:durableId="9459">
    <w:abstractNumId w:val="12"/>
  </w:num>
  <w:num w:numId="23" w16cid:durableId="942807440">
    <w:abstractNumId w:val="27"/>
  </w:num>
  <w:num w:numId="24" w16cid:durableId="254871593">
    <w:abstractNumId w:val="25"/>
  </w:num>
  <w:num w:numId="25" w16cid:durableId="425731947">
    <w:abstractNumId w:val="15"/>
  </w:num>
  <w:num w:numId="26" w16cid:durableId="189416422">
    <w:abstractNumId w:val="14"/>
    <w:lvlOverride w:ilvl="0">
      <w:startOverride w:val="1"/>
    </w:lvlOverride>
  </w:num>
  <w:num w:numId="27" w16cid:durableId="907155903">
    <w:abstractNumId w:val="31"/>
  </w:num>
  <w:num w:numId="28" w16cid:durableId="23756037">
    <w:abstractNumId w:val="17"/>
  </w:num>
  <w:num w:numId="29" w16cid:durableId="81031826">
    <w:abstractNumId w:val="28"/>
  </w:num>
  <w:num w:numId="30" w16cid:durableId="1610821754">
    <w:abstractNumId w:val="21"/>
  </w:num>
  <w:num w:numId="31" w16cid:durableId="1321882893">
    <w:abstractNumId w:val="26"/>
  </w:num>
  <w:num w:numId="32" w16cid:durableId="345448844">
    <w:abstractNumId w:val="13"/>
  </w:num>
  <w:num w:numId="33" w16cid:durableId="1402144288">
    <w:abstractNumId w:val="16"/>
  </w:num>
  <w:num w:numId="34" w16cid:durableId="10561206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F0"/>
    <w:rsid w:val="000046CD"/>
    <w:rsid w:val="000059DE"/>
    <w:rsid w:val="000067AA"/>
    <w:rsid w:val="00006C10"/>
    <w:rsid w:val="00006DBD"/>
    <w:rsid w:val="00007A18"/>
    <w:rsid w:val="00007C95"/>
    <w:rsid w:val="00010087"/>
    <w:rsid w:val="00011462"/>
    <w:rsid w:val="000128AF"/>
    <w:rsid w:val="00014666"/>
    <w:rsid w:val="0001537A"/>
    <w:rsid w:val="00016557"/>
    <w:rsid w:val="00017321"/>
    <w:rsid w:val="00017E1C"/>
    <w:rsid w:val="0002299C"/>
    <w:rsid w:val="00023C40"/>
    <w:rsid w:val="00024056"/>
    <w:rsid w:val="0002507D"/>
    <w:rsid w:val="00026469"/>
    <w:rsid w:val="000268B6"/>
    <w:rsid w:val="000277C7"/>
    <w:rsid w:val="00032947"/>
    <w:rsid w:val="00032CF1"/>
    <w:rsid w:val="00033397"/>
    <w:rsid w:val="000334CE"/>
    <w:rsid w:val="000340FC"/>
    <w:rsid w:val="000342A5"/>
    <w:rsid w:val="00034980"/>
    <w:rsid w:val="000366E2"/>
    <w:rsid w:val="00036CFA"/>
    <w:rsid w:val="00036FD2"/>
    <w:rsid w:val="00040095"/>
    <w:rsid w:val="0004089C"/>
    <w:rsid w:val="0004091B"/>
    <w:rsid w:val="00040DB4"/>
    <w:rsid w:val="00041A36"/>
    <w:rsid w:val="000420A9"/>
    <w:rsid w:val="00043948"/>
    <w:rsid w:val="00043CCC"/>
    <w:rsid w:val="00046628"/>
    <w:rsid w:val="000469C6"/>
    <w:rsid w:val="00047416"/>
    <w:rsid w:val="0005214F"/>
    <w:rsid w:val="00053AB4"/>
    <w:rsid w:val="000547D3"/>
    <w:rsid w:val="000562BD"/>
    <w:rsid w:val="00062471"/>
    <w:rsid w:val="00063787"/>
    <w:rsid w:val="00065268"/>
    <w:rsid w:val="00065282"/>
    <w:rsid w:val="00065321"/>
    <w:rsid w:val="00066314"/>
    <w:rsid w:val="0006638E"/>
    <w:rsid w:val="0006701E"/>
    <w:rsid w:val="000671FB"/>
    <w:rsid w:val="00067ADB"/>
    <w:rsid w:val="000703A1"/>
    <w:rsid w:val="00070993"/>
    <w:rsid w:val="0007111A"/>
    <w:rsid w:val="00072831"/>
    <w:rsid w:val="00072AAB"/>
    <w:rsid w:val="00073195"/>
    <w:rsid w:val="00073C9C"/>
    <w:rsid w:val="00073EAB"/>
    <w:rsid w:val="0007578A"/>
    <w:rsid w:val="00076287"/>
    <w:rsid w:val="00076412"/>
    <w:rsid w:val="00077D35"/>
    <w:rsid w:val="00080512"/>
    <w:rsid w:val="00081A30"/>
    <w:rsid w:val="00084C73"/>
    <w:rsid w:val="00085145"/>
    <w:rsid w:val="00085C3D"/>
    <w:rsid w:val="00086032"/>
    <w:rsid w:val="00086308"/>
    <w:rsid w:val="000868E0"/>
    <w:rsid w:val="00086D87"/>
    <w:rsid w:val="00087613"/>
    <w:rsid w:val="00090336"/>
    <w:rsid w:val="000903FB"/>
    <w:rsid w:val="00090468"/>
    <w:rsid w:val="00090D46"/>
    <w:rsid w:val="00090ECE"/>
    <w:rsid w:val="00091048"/>
    <w:rsid w:val="00091221"/>
    <w:rsid w:val="000926B3"/>
    <w:rsid w:val="000933EA"/>
    <w:rsid w:val="000934E0"/>
    <w:rsid w:val="00094568"/>
    <w:rsid w:val="00095350"/>
    <w:rsid w:val="000A0B70"/>
    <w:rsid w:val="000A0CB5"/>
    <w:rsid w:val="000A0DF2"/>
    <w:rsid w:val="000A1E59"/>
    <w:rsid w:val="000A2FBD"/>
    <w:rsid w:val="000A4C8A"/>
    <w:rsid w:val="000A4F30"/>
    <w:rsid w:val="000A6A66"/>
    <w:rsid w:val="000A79F7"/>
    <w:rsid w:val="000B0479"/>
    <w:rsid w:val="000B0788"/>
    <w:rsid w:val="000B3688"/>
    <w:rsid w:val="000B46EC"/>
    <w:rsid w:val="000B551B"/>
    <w:rsid w:val="000B577C"/>
    <w:rsid w:val="000B5DA8"/>
    <w:rsid w:val="000B6BBE"/>
    <w:rsid w:val="000B7570"/>
    <w:rsid w:val="000B7A53"/>
    <w:rsid w:val="000B7BCF"/>
    <w:rsid w:val="000C0C12"/>
    <w:rsid w:val="000C124F"/>
    <w:rsid w:val="000C148C"/>
    <w:rsid w:val="000C522B"/>
    <w:rsid w:val="000C574E"/>
    <w:rsid w:val="000C585B"/>
    <w:rsid w:val="000C5A97"/>
    <w:rsid w:val="000C5D77"/>
    <w:rsid w:val="000C60E9"/>
    <w:rsid w:val="000C7943"/>
    <w:rsid w:val="000C79AB"/>
    <w:rsid w:val="000D169D"/>
    <w:rsid w:val="000D29E6"/>
    <w:rsid w:val="000D3521"/>
    <w:rsid w:val="000D436C"/>
    <w:rsid w:val="000D4F83"/>
    <w:rsid w:val="000D5478"/>
    <w:rsid w:val="000D58AB"/>
    <w:rsid w:val="000D6D1E"/>
    <w:rsid w:val="000E0395"/>
    <w:rsid w:val="000E12EB"/>
    <w:rsid w:val="000E155D"/>
    <w:rsid w:val="000E1A7C"/>
    <w:rsid w:val="000E3ABE"/>
    <w:rsid w:val="000E3BE1"/>
    <w:rsid w:val="000E3EE4"/>
    <w:rsid w:val="000E4A26"/>
    <w:rsid w:val="000E5073"/>
    <w:rsid w:val="000E7064"/>
    <w:rsid w:val="000F0278"/>
    <w:rsid w:val="000F20AF"/>
    <w:rsid w:val="000F7DD0"/>
    <w:rsid w:val="00100A1C"/>
    <w:rsid w:val="00100CB6"/>
    <w:rsid w:val="0010189F"/>
    <w:rsid w:val="00101F35"/>
    <w:rsid w:val="00101FF2"/>
    <w:rsid w:val="00102F6F"/>
    <w:rsid w:val="001043D8"/>
    <w:rsid w:val="00104B14"/>
    <w:rsid w:val="00105C01"/>
    <w:rsid w:val="00105D9E"/>
    <w:rsid w:val="00106198"/>
    <w:rsid w:val="00110DE9"/>
    <w:rsid w:val="0011141E"/>
    <w:rsid w:val="00112BE1"/>
    <w:rsid w:val="00112E25"/>
    <w:rsid w:val="00112EBD"/>
    <w:rsid w:val="00112F1A"/>
    <w:rsid w:val="00113601"/>
    <w:rsid w:val="00114262"/>
    <w:rsid w:val="00115763"/>
    <w:rsid w:val="001159DC"/>
    <w:rsid w:val="00115C2C"/>
    <w:rsid w:val="001164B5"/>
    <w:rsid w:val="001177F1"/>
    <w:rsid w:val="00121A6B"/>
    <w:rsid w:val="001225AB"/>
    <w:rsid w:val="00122616"/>
    <w:rsid w:val="00122B8C"/>
    <w:rsid w:val="00122D49"/>
    <w:rsid w:val="001241CF"/>
    <w:rsid w:val="001259B7"/>
    <w:rsid w:val="00125FD4"/>
    <w:rsid w:val="0012610D"/>
    <w:rsid w:val="00127EFF"/>
    <w:rsid w:val="00130B72"/>
    <w:rsid w:val="00131D7D"/>
    <w:rsid w:val="00131E87"/>
    <w:rsid w:val="001339C9"/>
    <w:rsid w:val="00133E78"/>
    <w:rsid w:val="0013407E"/>
    <w:rsid w:val="00134BB9"/>
    <w:rsid w:val="00135723"/>
    <w:rsid w:val="00135ADC"/>
    <w:rsid w:val="00135C32"/>
    <w:rsid w:val="0014101D"/>
    <w:rsid w:val="00141274"/>
    <w:rsid w:val="00141B71"/>
    <w:rsid w:val="0014272A"/>
    <w:rsid w:val="00143885"/>
    <w:rsid w:val="00145075"/>
    <w:rsid w:val="00145420"/>
    <w:rsid w:val="00146A1C"/>
    <w:rsid w:val="00147C16"/>
    <w:rsid w:val="001504C0"/>
    <w:rsid w:val="00152267"/>
    <w:rsid w:val="0015309F"/>
    <w:rsid w:val="00153A81"/>
    <w:rsid w:val="00153C7C"/>
    <w:rsid w:val="001548AE"/>
    <w:rsid w:val="00155C9A"/>
    <w:rsid w:val="00157C5A"/>
    <w:rsid w:val="00157C7D"/>
    <w:rsid w:val="001606DF"/>
    <w:rsid w:val="00160795"/>
    <w:rsid w:val="00164103"/>
    <w:rsid w:val="0016516E"/>
    <w:rsid w:val="00170019"/>
    <w:rsid w:val="00171157"/>
    <w:rsid w:val="00172F5B"/>
    <w:rsid w:val="001730FB"/>
    <w:rsid w:val="001741A0"/>
    <w:rsid w:val="00175FA0"/>
    <w:rsid w:val="001760C9"/>
    <w:rsid w:val="001760F8"/>
    <w:rsid w:val="00176AC9"/>
    <w:rsid w:val="001772FF"/>
    <w:rsid w:val="00177EDA"/>
    <w:rsid w:val="00181293"/>
    <w:rsid w:val="0018165E"/>
    <w:rsid w:val="00181DD5"/>
    <w:rsid w:val="0018259C"/>
    <w:rsid w:val="0018265E"/>
    <w:rsid w:val="0018266F"/>
    <w:rsid w:val="00182DDC"/>
    <w:rsid w:val="001834A3"/>
    <w:rsid w:val="0018542A"/>
    <w:rsid w:val="00185454"/>
    <w:rsid w:val="0019012E"/>
    <w:rsid w:val="00190964"/>
    <w:rsid w:val="00190B7F"/>
    <w:rsid w:val="00191D8F"/>
    <w:rsid w:val="00192015"/>
    <w:rsid w:val="00193226"/>
    <w:rsid w:val="00193ADF"/>
    <w:rsid w:val="00194CD0"/>
    <w:rsid w:val="001952ED"/>
    <w:rsid w:val="001957A3"/>
    <w:rsid w:val="00195B3B"/>
    <w:rsid w:val="001966CF"/>
    <w:rsid w:val="00196D11"/>
    <w:rsid w:val="00197377"/>
    <w:rsid w:val="0019751F"/>
    <w:rsid w:val="001976B5"/>
    <w:rsid w:val="00197944"/>
    <w:rsid w:val="001979F8"/>
    <w:rsid w:val="001A15E5"/>
    <w:rsid w:val="001A2AD6"/>
    <w:rsid w:val="001A2DD7"/>
    <w:rsid w:val="001A404C"/>
    <w:rsid w:val="001A405A"/>
    <w:rsid w:val="001A44B4"/>
    <w:rsid w:val="001A6925"/>
    <w:rsid w:val="001A7462"/>
    <w:rsid w:val="001A7546"/>
    <w:rsid w:val="001B041E"/>
    <w:rsid w:val="001B1630"/>
    <w:rsid w:val="001B22B7"/>
    <w:rsid w:val="001B4569"/>
    <w:rsid w:val="001B49C9"/>
    <w:rsid w:val="001B6900"/>
    <w:rsid w:val="001C0CD1"/>
    <w:rsid w:val="001C18AE"/>
    <w:rsid w:val="001C23F4"/>
    <w:rsid w:val="001C24B2"/>
    <w:rsid w:val="001C2A23"/>
    <w:rsid w:val="001C3E6D"/>
    <w:rsid w:val="001C462C"/>
    <w:rsid w:val="001C4F79"/>
    <w:rsid w:val="001C5577"/>
    <w:rsid w:val="001C5A71"/>
    <w:rsid w:val="001C5B9D"/>
    <w:rsid w:val="001C6067"/>
    <w:rsid w:val="001C6940"/>
    <w:rsid w:val="001C6AB7"/>
    <w:rsid w:val="001D1668"/>
    <w:rsid w:val="001D31A9"/>
    <w:rsid w:val="001D35F3"/>
    <w:rsid w:val="001D61D4"/>
    <w:rsid w:val="001E03C9"/>
    <w:rsid w:val="001E2098"/>
    <w:rsid w:val="001E3A2F"/>
    <w:rsid w:val="001E41A3"/>
    <w:rsid w:val="001E56D1"/>
    <w:rsid w:val="001E7F58"/>
    <w:rsid w:val="001F168B"/>
    <w:rsid w:val="001F205C"/>
    <w:rsid w:val="001F2BFB"/>
    <w:rsid w:val="001F39C9"/>
    <w:rsid w:val="001F3E6D"/>
    <w:rsid w:val="001F51EA"/>
    <w:rsid w:val="001F63A6"/>
    <w:rsid w:val="001F6E65"/>
    <w:rsid w:val="001F760F"/>
    <w:rsid w:val="001F7831"/>
    <w:rsid w:val="00200233"/>
    <w:rsid w:val="00202D53"/>
    <w:rsid w:val="00203C75"/>
    <w:rsid w:val="00203F14"/>
    <w:rsid w:val="00204045"/>
    <w:rsid w:val="00206BEA"/>
    <w:rsid w:val="0020712B"/>
    <w:rsid w:val="00207209"/>
    <w:rsid w:val="00210232"/>
    <w:rsid w:val="00210AC8"/>
    <w:rsid w:val="00210EF5"/>
    <w:rsid w:val="00211879"/>
    <w:rsid w:val="00211D94"/>
    <w:rsid w:val="002120FF"/>
    <w:rsid w:val="00213CE0"/>
    <w:rsid w:val="00213EBA"/>
    <w:rsid w:val="00214A1A"/>
    <w:rsid w:val="002154D4"/>
    <w:rsid w:val="00216191"/>
    <w:rsid w:val="002163E1"/>
    <w:rsid w:val="002172F7"/>
    <w:rsid w:val="00217C60"/>
    <w:rsid w:val="00220C6D"/>
    <w:rsid w:val="00223CC6"/>
    <w:rsid w:val="0022464E"/>
    <w:rsid w:val="0022553C"/>
    <w:rsid w:val="002257E5"/>
    <w:rsid w:val="0022606D"/>
    <w:rsid w:val="0022751D"/>
    <w:rsid w:val="00227885"/>
    <w:rsid w:val="00231728"/>
    <w:rsid w:val="0023213B"/>
    <w:rsid w:val="00232B3A"/>
    <w:rsid w:val="00233DF5"/>
    <w:rsid w:val="00235F9E"/>
    <w:rsid w:val="00243166"/>
    <w:rsid w:val="00243E06"/>
    <w:rsid w:val="00244A05"/>
    <w:rsid w:val="00244BFA"/>
    <w:rsid w:val="00245F63"/>
    <w:rsid w:val="00246435"/>
    <w:rsid w:val="00247E14"/>
    <w:rsid w:val="00250404"/>
    <w:rsid w:val="002508E7"/>
    <w:rsid w:val="00250A96"/>
    <w:rsid w:val="002567BC"/>
    <w:rsid w:val="002569F4"/>
    <w:rsid w:val="00256B74"/>
    <w:rsid w:val="002576F7"/>
    <w:rsid w:val="00257700"/>
    <w:rsid w:val="00257926"/>
    <w:rsid w:val="00257DB6"/>
    <w:rsid w:val="002610D8"/>
    <w:rsid w:val="00263FD4"/>
    <w:rsid w:val="002643D9"/>
    <w:rsid w:val="002653F3"/>
    <w:rsid w:val="00267F79"/>
    <w:rsid w:val="00270676"/>
    <w:rsid w:val="00270752"/>
    <w:rsid w:val="002718A8"/>
    <w:rsid w:val="00271A47"/>
    <w:rsid w:val="00271EE1"/>
    <w:rsid w:val="00272BEC"/>
    <w:rsid w:val="002740A3"/>
    <w:rsid w:val="002747EC"/>
    <w:rsid w:val="00275A9D"/>
    <w:rsid w:val="00276017"/>
    <w:rsid w:val="00276DFB"/>
    <w:rsid w:val="002770A5"/>
    <w:rsid w:val="00277BE9"/>
    <w:rsid w:val="002805B8"/>
    <w:rsid w:val="00281BCB"/>
    <w:rsid w:val="00282C66"/>
    <w:rsid w:val="00283A1D"/>
    <w:rsid w:val="0028487F"/>
    <w:rsid w:val="002855BF"/>
    <w:rsid w:val="00286E79"/>
    <w:rsid w:val="00286F60"/>
    <w:rsid w:val="00290A7C"/>
    <w:rsid w:val="002911D6"/>
    <w:rsid w:val="00292C3C"/>
    <w:rsid w:val="00295FF5"/>
    <w:rsid w:val="002960BA"/>
    <w:rsid w:val="00296A99"/>
    <w:rsid w:val="0029722B"/>
    <w:rsid w:val="002A1AC4"/>
    <w:rsid w:val="002A1B1B"/>
    <w:rsid w:val="002A27A3"/>
    <w:rsid w:val="002A3F49"/>
    <w:rsid w:val="002A5585"/>
    <w:rsid w:val="002A5D01"/>
    <w:rsid w:val="002B0CD3"/>
    <w:rsid w:val="002B21A0"/>
    <w:rsid w:val="002B2988"/>
    <w:rsid w:val="002B32EE"/>
    <w:rsid w:val="002B36D0"/>
    <w:rsid w:val="002B3EDC"/>
    <w:rsid w:val="002B3FCE"/>
    <w:rsid w:val="002B47A5"/>
    <w:rsid w:val="002B4C9C"/>
    <w:rsid w:val="002B4CE3"/>
    <w:rsid w:val="002B572F"/>
    <w:rsid w:val="002B7041"/>
    <w:rsid w:val="002B7A60"/>
    <w:rsid w:val="002C031D"/>
    <w:rsid w:val="002C105D"/>
    <w:rsid w:val="002C1647"/>
    <w:rsid w:val="002C3A74"/>
    <w:rsid w:val="002C400E"/>
    <w:rsid w:val="002C48C5"/>
    <w:rsid w:val="002C7223"/>
    <w:rsid w:val="002C7A59"/>
    <w:rsid w:val="002D42F5"/>
    <w:rsid w:val="002E1C1C"/>
    <w:rsid w:val="002E26C4"/>
    <w:rsid w:val="002E3FD6"/>
    <w:rsid w:val="002E651D"/>
    <w:rsid w:val="002E69AD"/>
    <w:rsid w:val="002E7746"/>
    <w:rsid w:val="002E7DF9"/>
    <w:rsid w:val="002E7FE6"/>
    <w:rsid w:val="002F01E2"/>
    <w:rsid w:val="002F0D22"/>
    <w:rsid w:val="002F25ED"/>
    <w:rsid w:val="002F3394"/>
    <w:rsid w:val="002F4BD9"/>
    <w:rsid w:val="002F4CEE"/>
    <w:rsid w:val="002F58D6"/>
    <w:rsid w:val="002F7DC6"/>
    <w:rsid w:val="00301FA8"/>
    <w:rsid w:val="00305035"/>
    <w:rsid w:val="003050FD"/>
    <w:rsid w:val="00305BAD"/>
    <w:rsid w:val="00305E3E"/>
    <w:rsid w:val="00306358"/>
    <w:rsid w:val="0030708F"/>
    <w:rsid w:val="003074C4"/>
    <w:rsid w:val="00310CC2"/>
    <w:rsid w:val="00311804"/>
    <w:rsid w:val="00311A3F"/>
    <w:rsid w:val="00311B17"/>
    <w:rsid w:val="0031210F"/>
    <w:rsid w:val="003136F6"/>
    <w:rsid w:val="003139B1"/>
    <w:rsid w:val="00314913"/>
    <w:rsid w:val="00314C62"/>
    <w:rsid w:val="003172DC"/>
    <w:rsid w:val="00322FF2"/>
    <w:rsid w:val="00325AE3"/>
    <w:rsid w:val="00326069"/>
    <w:rsid w:val="003272F5"/>
    <w:rsid w:val="00327E2C"/>
    <w:rsid w:val="003307A5"/>
    <w:rsid w:val="00330DEC"/>
    <w:rsid w:val="0033200C"/>
    <w:rsid w:val="00332CC2"/>
    <w:rsid w:val="00334531"/>
    <w:rsid w:val="00336D08"/>
    <w:rsid w:val="00337D69"/>
    <w:rsid w:val="003409BA"/>
    <w:rsid w:val="00342EB8"/>
    <w:rsid w:val="003449BB"/>
    <w:rsid w:val="00345CBF"/>
    <w:rsid w:val="00345F61"/>
    <w:rsid w:val="00346F87"/>
    <w:rsid w:val="00347606"/>
    <w:rsid w:val="0035276A"/>
    <w:rsid w:val="00352A43"/>
    <w:rsid w:val="003544BA"/>
    <w:rsid w:val="0035462D"/>
    <w:rsid w:val="00355687"/>
    <w:rsid w:val="00355E2D"/>
    <w:rsid w:val="00356C54"/>
    <w:rsid w:val="0036012A"/>
    <w:rsid w:val="003618A8"/>
    <w:rsid w:val="003625A5"/>
    <w:rsid w:val="00362DA9"/>
    <w:rsid w:val="0036459E"/>
    <w:rsid w:val="00364B41"/>
    <w:rsid w:val="00364D4A"/>
    <w:rsid w:val="0036694F"/>
    <w:rsid w:val="003713A2"/>
    <w:rsid w:val="00371BFC"/>
    <w:rsid w:val="003722D5"/>
    <w:rsid w:val="00372A50"/>
    <w:rsid w:val="003738E3"/>
    <w:rsid w:val="0037614E"/>
    <w:rsid w:val="00382B48"/>
    <w:rsid w:val="00383096"/>
    <w:rsid w:val="003839CB"/>
    <w:rsid w:val="00386380"/>
    <w:rsid w:val="00387BFB"/>
    <w:rsid w:val="00390DE2"/>
    <w:rsid w:val="00391132"/>
    <w:rsid w:val="00391D05"/>
    <w:rsid w:val="00392A71"/>
    <w:rsid w:val="0039346C"/>
    <w:rsid w:val="0039383A"/>
    <w:rsid w:val="0039459D"/>
    <w:rsid w:val="00394BD4"/>
    <w:rsid w:val="00397027"/>
    <w:rsid w:val="003A019F"/>
    <w:rsid w:val="003A0C7C"/>
    <w:rsid w:val="003A0CAA"/>
    <w:rsid w:val="003A15E7"/>
    <w:rsid w:val="003A1DDB"/>
    <w:rsid w:val="003A1E35"/>
    <w:rsid w:val="003A2DF7"/>
    <w:rsid w:val="003A3F04"/>
    <w:rsid w:val="003A41EF"/>
    <w:rsid w:val="003A5766"/>
    <w:rsid w:val="003A5873"/>
    <w:rsid w:val="003B09AD"/>
    <w:rsid w:val="003B0A7A"/>
    <w:rsid w:val="003B2589"/>
    <w:rsid w:val="003B372B"/>
    <w:rsid w:val="003B4065"/>
    <w:rsid w:val="003B40AD"/>
    <w:rsid w:val="003B6182"/>
    <w:rsid w:val="003B642A"/>
    <w:rsid w:val="003C0DEC"/>
    <w:rsid w:val="003C0F28"/>
    <w:rsid w:val="003C27B2"/>
    <w:rsid w:val="003C2C95"/>
    <w:rsid w:val="003C32CB"/>
    <w:rsid w:val="003C3487"/>
    <w:rsid w:val="003C397F"/>
    <w:rsid w:val="003C4AB4"/>
    <w:rsid w:val="003C4E37"/>
    <w:rsid w:val="003C5810"/>
    <w:rsid w:val="003C6CAF"/>
    <w:rsid w:val="003D0FD0"/>
    <w:rsid w:val="003D189A"/>
    <w:rsid w:val="003D2C46"/>
    <w:rsid w:val="003D41F8"/>
    <w:rsid w:val="003D5306"/>
    <w:rsid w:val="003E16BE"/>
    <w:rsid w:val="003E1B54"/>
    <w:rsid w:val="003E2C76"/>
    <w:rsid w:val="003E365B"/>
    <w:rsid w:val="003E38CC"/>
    <w:rsid w:val="003E4437"/>
    <w:rsid w:val="003E4E20"/>
    <w:rsid w:val="003E50AE"/>
    <w:rsid w:val="003E533F"/>
    <w:rsid w:val="003E545A"/>
    <w:rsid w:val="003F042C"/>
    <w:rsid w:val="003F07C0"/>
    <w:rsid w:val="003F112D"/>
    <w:rsid w:val="003F4E28"/>
    <w:rsid w:val="003F76B6"/>
    <w:rsid w:val="004006E8"/>
    <w:rsid w:val="004011DB"/>
    <w:rsid w:val="00401855"/>
    <w:rsid w:val="00402077"/>
    <w:rsid w:val="00402241"/>
    <w:rsid w:val="00402ABA"/>
    <w:rsid w:val="004039C9"/>
    <w:rsid w:val="004048A0"/>
    <w:rsid w:val="0040500F"/>
    <w:rsid w:val="00405B8F"/>
    <w:rsid w:val="00405DD1"/>
    <w:rsid w:val="00406E03"/>
    <w:rsid w:val="004123C9"/>
    <w:rsid w:val="0041407E"/>
    <w:rsid w:val="00414B4B"/>
    <w:rsid w:val="00414EE1"/>
    <w:rsid w:val="00414F72"/>
    <w:rsid w:val="0041544F"/>
    <w:rsid w:val="0041572F"/>
    <w:rsid w:val="00416B92"/>
    <w:rsid w:val="0041752D"/>
    <w:rsid w:val="004176B9"/>
    <w:rsid w:val="00421E37"/>
    <w:rsid w:val="004222BB"/>
    <w:rsid w:val="0042276A"/>
    <w:rsid w:val="00425D40"/>
    <w:rsid w:val="00426386"/>
    <w:rsid w:val="004263EF"/>
    <w:rsid w:val="004300F4"/>
    <w:rsid w:val="00430609"/>
    <w:rsid w:val="00430AF6"/>
    <w:rsid w:val="00432D2F"/>
    <w:rsid w:val="00434CCE"/>
    <w:rsid w:val="004361C3"/>
    <w:rsid w:val="00436236"/>
    <w:rsid w:val="00436A0B"/>
    <w:rsid w:val="00436AEA"/>
    <w:rsid w:val="0043738B"/>
    <w:rsid w:val="00437572"/>
    <w:rsid w:val="00440C68"/>
    <w:rsid w:val="0044218E"/>
    <w:rsid w:val="00442264"/>
    <w:rsid w:val="0044298D"/>
    <w:rsid w:val="00443B25"/>
    <w:rsid w:val="00443E55"/>
    <w:rsid w:val="0044607A"/>
    <w:rsid w:val="004465B7"/>
    <w:rsid w:val="00446C3A"/>
    <w:rsid w:val="00447183"/>
    <w:rsid w:val="00450202"/>
    <w:rsid w:val="004507CA"/>
    <w:rsid w:val="00452203"/>
    <w:rsid w:val="00452814"/>
    <w:rsid w:val="004529D8"/>
    <w:rsid w:val="00452FE7"/>
    <w:rsid w:val="004535AA"/>
    <w:rsid w:val="0045470C"/>
    <w:rsid w:val="00455788"/>
    <w:rsid w:val="0045699C"/>
    <w:rsid w:val="00456D28"/>
    <w:rsid w:val="004574D4"/>
    <w:rsid w:val="00460528"/>
    <w:rsid w:val="00460FE5"/>
    <w:rsid w:val="00462526"/>
    <w:rsid w:val="00462628"/>
    <w:rsid w:val="004627FC"/>
    <w:rsid w:val="0046396D"/>
    <w:rsid w:val="00465587"/>
    <w:rsid w:val="00466B6C"/>
    <w:rsid w:val="00466C4D"/>
    <w:rsid w:val="00467A45"/>
    <w:rsid w:val="00467D73"/>
    <w:rsid w:val="004706E5"/>
    <w:rsid w:val="00470D5B"/>
    <w:rsid w:val="004741B4"/>
    <w:rsid w:val="00474D23"/>
    <w:rsid w:val="00475AA5"/>
    <w:rsid w:val="004771BD"/>
    <w:rsid w:val="00477455"/>
    <w:rsid w:val="004816A5"/>
    <w:rsid w:val="004838DF"/>
    <w:rsid w:val="00483C22"/>
    <w:rsid w:val="00484936"/>
    <w:rsid w:val="00484D8F"/>
    <w:rsid w:val="0048568E"/>
    <w:rsid w:val="00486B26"/>
    <w:rsid w:val="004874DE"/>
    <w:rsid w:val="00487A80"/>
    <w:rsid w:val="00487D7D"/>
    <w:rsid w:val="00490E02"/>
    <w:rsid w:val="00491CFF"/>
    <w:rsid w:val="00491EC1"/>
    <w:rsid w:val="00492039"/>
    <w:rsid w:val="004935C7"/>
    <w:rsid w:val="004948F6"/>
    <w:rsid w:val="00494C13"/>
    <w:rsid w:val="0049797C"/>
    <w:rsid w:val="00497E60"/>
    <w:rsid w:val="004A033D"/>
    <w:rsid w:val="004A07DF"/>
    <w:rsid w:val="004A0A92"/>
    <w:rsid w:val="004A0C73"/>
    <w:rsid w:val="004A13DF"/>
    <w:rsid w:val="004A1F7B"/>
    <w:rsid w:val="004A1F99"/>
    <w:rsid w:val="004A229A"/>
    <w:rsid w:val="004A326B"/>
    <w:rsid w:val="004A438D"/>
    <w:rsid w:val="004A578D"/>
    <w:rsid w:val="004A686E"/>
    <w:rsid w:val="004A6CCC"/>
    <w:rsid w:val="004A6DB9"/>
    <w:rsid w:val="004A76E1"/>
    <w:rsid w:val="004B045B"/>
    <w:rsid w:val="004B329E"/>
    <w:rsid w:val="004B5B4F"/>
    <w:rsid w:val="004B75CD"/>
    <w:rsid w:val="004B77C3"/>
    <w:rsid w:val="004B7F5A"/>
    <w:rsid w:val="004C0180"/>
    <w:rsid w:val="004C02E8"/>
    <w:rsid w:val="004C0743"/>
    <w:rsid w:val="004C0CBB"/>
    <w:rsid w:val="004C13D0"/>
    <w:rsid w:val="004C1E58"/>
    <w:rsid w:val="004C44D2"/>
    <w:rsid w:val="004C4E78"/>
    <w:rsid w:val="004C5E18"/>
    <w:rsid w:val="004C73C4"/>
    <w:rsid w:val="004D0762"/>
    <w:rsid w:val="004D1953"/>
    <w:rsid w:val="004D3578"/>
    <w:rsid w:val="004D380D"/>
    <w:rsid w:val="004D3900"/>
    <w:rsid w:val="004D5490"/>
    <w:rsid w:val="004D6256"/>
    <w:rsid w:val="004D70DE"/>
    <w:rsid w:val="004D7313"/>
    <w:rsid w:val="004E0636"/>
    <w:rsid w:val="004E06A3"/>
    <w:rsid w:val="004E213A"/>
    <w:rsid w:val="004E24A3"/>
    <w:rsid w:val="004E611F"/>
    <w:rsid w:val="004E70BF"/>
    <w:rsid w:val="004E70D2"/>
    <w:rsid w:val="004E7553"/>
    <w:rsid w:val="004F1359"/>
    <w:rsid w:val="004F1CF8"/>
    <w:rsid w:val="004F4540"/>
    <w:rsid w:val="004F47D0"/>
    <w:rsid w:val="004F4A9F"/>
    <w:rsid w:val="004F5E2A"/>
    <w:rsid w:val="004F739D"/>
    <w:rsid w:val="004F73A7"/>
    <w:rsid w:val="004F7B9F"/>
    <w:rsid w:val="00501E34"/>
    <w:rsid w:val="00502E4D"/>
    <w:rsid w:val="00503171"/>
    <w:rsid w:val="005043C8"/>
    <w:rsid w:val="00504A41"/>
    <w:rsid w:val="00505922"/>
    <w:rsid w:val="005066EC"/>
    <w:rsid w:val="00506C28"/>
    <w:rsid w:val="00507E4A"/>
    <w:rsid w:val="00510E9A"/>
    <w:rsid w:val="00511121"/>
    <w:rsid w:val="00511249"/>
    <w:rsid w:val="0051218E"/>
    <w:rsid w:val="005128A3"/>
    <w:rsid w:val="00513FF5"/>
    <w:rsid w:val="005145DF"/>
    <w:rsid w:val="00515361"/>
    <w:rsid w:val="0051584D"/>
    <w:rsid w:val="00517578"/>
    <w:rsid w:val="0052003C"/>
    <w:rsid w:val="00521F3B"/>
    <w:rsid w:val="00522C50"/>
    <w:rsid w:val="005240A8"/>
    <w:rsid w:val="0052518A"/>
    <w:rsid w:val="00525B73"/>
    <w:rsid w:val="00526CE2"/>
    <w:rsid w:val="00526D0D"/>
    <w:rsid w:val="00527995"/>
    <w:rsid w:val="00530218"/>
    <w:rsid w:val="005303B9"/>
    <w:rsid w:val="00531B07"/>
    <w:rsid w:val="0053204A"/>
    <w:rsid w:val="005322C0"/>
    <w:rsid w:val="005347B0"/>
    <w:rsid w:val="00534DA0"/>
    <w:rsid w:val="00534E8E"/>
    <w:rsid w:val="00534EA8"/>
    <w:rsid w:val="005366DF"/>
    <w:rsid w:val="00537809"/>
    <w:rsid w:val="0053789F"/>
    <w:rsid w:val="00540AFF"/>
    <w:rsid w:val="005411BB"/>
    <w:rsid w:val="005431F2"/>
    <w:rsid w:val="005432D9"/>
    <w:rsid w:val="005432DD"/>
    <w:rsid w:val="00543E6C"/>
    <w:rsid w:val="005454A5"/>
    <w:rsid w:val="0054668D"/>
    <w:rsid w:val="00546CAA"/>
    <w:rsid w:val="00546F45"/>
    <w:rsid w:val="00550B30"/>
    <w:rsid w:val="005510E1"/>
    <w:rsid w:val="005516E3"/>
    <w:rsid w:val="00553A68"/>
    <w:rsid w:val="00554146"/>
    <w:rsid w:val="005542D3"/>
    <w:rsid w:val="00554ADA"/>
    <w:rsid w:val="00555283"/>
    <w:rsid w:val="0055642F"/>
    <w:rsid w:val="00557B31"/>
    <w:rsid w:val="00560285"/>
    <w:rsid w:val="00562E06"/>
    <w:rsid w:val="00565087"/>
    <w:rsid w:val="0056573F"/>
    <w:rsid w:val="0056681C"/>
    <w:rsid w:val="00567F6F"/>
    <w:rsid w:val="005700EA"/>
    <w:rsid w:val="00570B17"/>
    <w:rsid w:val="00571279"/>
    <w:rsid w:val="00571B12"/>
    <w:rsid w:val="00572A25"/>
    <w:rsid w:val="00572E9A"/>
    <w:rsid w:val="005735B8"/>
    <w:rsid w:val="00573ED9"/>
    <w:rsid w:val="00575A17"/>
    <w:rsid w:val="00575FC5"/>
    <w:rsid w:val="00576455"/>
    <w:rsid w:val="0057692E"/>
    <w:rsid w:val="00577810"/>
    <w:rsid w:val="00581B1B"/>
    <w:rsid w:val="00582926"/>
    <w:rsid w:val="00583009"/>
    <w:rsid w:val="00583C4B"/>
    <w:rsid w:val="00584711"/>
    <w:rsid w:val="00585C88"/>
    <w:rsid w:val="00585E6E"/>
    <w:rsid w:val="00586486"/>
    <w:rsid w:val="00586C26"/>
    <w:rsid w:val="00586EB6"/>
    <w:rsid w:val="0059056D"/>
    <w:rsid w:val="005907F7"/>
    <w:rsid w:val="0059126F"/>
    <w:rsid w:val="00592108"/>
    <w:rsid w:val="0059397A"/>
    <w:rsid w:val="00593D5C"/>
    <w:rsid w:val="005940C6"/>
    <w:rsid w:val="00596678"/>
    <w:rsid w:val="00596B45"/>
    <w:rsid w:val="005A0403"/>
    <w:rsid w:val="005A0CB6"/>
    <w:rsid w:val="005A13AB"/>
    <w:rsid w:val="005A18A7"/>
    <w:rsid w:val="005A30AB"/>
    <w:rsid w:val="005A3785"/>
    <w:rsid w:val="005A40F3"/>
    <w:rsid w:val="005A49C6"/>
    <w:rsid w:val="005A4DD4"/>
    <w:rsid w:val="005A57E5"/>
    <w:rsid w:val="005A6B12"/>
    <w:rsid w:val="005A7BD3"/>
    <w:rsid w:val="005A7C6B"/>
    <w:rsid w:val="005B146D"/>
    <w:rsid w:val="005B1583"/>
    <w:rsid w:val="005B286C"/>
    <w:rsid w:val="005B42F5"/>
    <w:rsid w:val="005B43B9"/>
    <w:rsid w:val="005B6A90"/>
    <w:rsid w:val="005C19FF"/>
    <w:rsid w:val="005C1E6A"/>
    <w:rsid w:val="005C400D"/>
    <w:rsid w:val="005C66A7"/>
    <w:rsid w:val="005C697C"/>
    <w:rsid w:val="005C6CE2"/>
    <w:rsid w:val="005C766E"/>
    <w:rsid w:val="005C7CD5"/>
    <w:rsid w:val="005D0628"/>
    <w:rsid w:val="005D22C5"/>
    <w:rsid w:val="005D31D1"/>
    <w:rsid w:val="005D3F69"/>
    <w:rsid w:val="005D3FB4"/>
    <w:rsid w:val="005D3FC7"/>
    <w:rsid w:val="005D491E"/>
    <w:rsid w:val="005D5D06"/>
    <w:rsid w:val="005D64FB"/>
    <w:rsid w:val="005D7146"/>
    <w:rsid w:val="005E0224"/>
    <w:rsid w:val="005E067D"/>
    <w:rsid w:val="005E1681"/>
    <w:rsid w:val="005E172E"/>
    <w:rsid w:val="005E1C36"/>
    <w:rsid w:val="005E24AA"/>
    <w:rsid w:val="005E3F0E"/>
    <w:rsid w:val="005E41A3"/>
    <w:rsid w:val="005E4A16"/>
    <w:rsid w:val="005E4E53"/>
    <w:rsid w:val="005E5744"/>
    <w:rsid w:val="005E57E3"/>
    <w:rsid w:val="005E5B4A"/>
    <w:rsid w:val="005E5E72"/>
    <w:rsid w:val="005E6FE3"/>
    <w:rsid w:val="005E706C"/>
    <w:rsid w:val="005F057B"/>
    <w:rsid w:val="005F28F6"/>
    <w:rsid w:val="005F5415"/>
    <w:rsid w:val="005F6738"/>
    <w:rsid w:val="005F718F"/>
    <w:rsid w:val="005F71CE"/>
    <w:rsid w:val="00600142"/>
    <w:rsid w:val="00600935"/>
    <w:rsid w:val="00603E8A"/>
    <w:rsid w:val="00604E50"/>
    <w:rsid w:val="00605CF9"/>
    <w:rsid w:val="00605D99"/>
    <w:rsid w:val="00606EB2"/>
    <w:rsid w:val="00607309"/>
    <w:rsid w:val="00610E77"/>
    <w:rsid w:val="00611039"/>
    <w:rsid w:val="00611566"/>
    <w:rsid w:val="00611AB5"/>
    <w:rsid w:val="00612121"/>
    <w:rsid w:val="00612AA9"/>
    <w:rsid w:val="0061427D"/>
    <w:rsid w:val="00614A45"/>
    <w:rsid w:val="00614C16"/>
    <w:rsid w:val="00617CA9"/>
    <w:rsid w:val="00620769"/>
    <w:rsid w:val="006217E5"/>
    <w:rsid w:val="0062404D"/>
    <w:rsid w:val="00624B97"/>
    <w:rsid w:val="00625169"/>
    <w:rsid w:val="0062660B"/>
    <w:rsid w:val="00627B99"/>
    <w:rsid w:val="00630CAA"/>
    <w:rsid w:val="00631A1E"/>
    <w:rsid w:val="00632816"/>
    <w:rsid w:val="00635882"/>
    <w:rsid w:val="0063668E"/>
    <w:rsid w:val="00637DAA"/>
    <w:rsid w:val="00640EC6"/>
    <w:rsid w:val="0064226F"/>
    <w:rsid w:val="0064264E"/>
    <w:rsid w:val="006439DD"/>
    <w:rsid w:val="006447D0"/>
    <w:rsid w:val="00644F1A"/>
    <w:rsid w:val="00645240"/>
    <w:rsid w:val="00646D99"/>
    <w:rsid w:val="00647E1D"/>
    <w:rsid w:val="00650B30"/>
    <w:rsid w:val="00651929"/>
    <w:rsid w:val="006520F4"/>
    <w:rsid w:val="006526DC"/>
    <w:rsid w:val="00652BEE"/>
    <w:rsid w:val="00652E87"/>
    <w:rsid w:val="0065352D"/>
    <w:rsid w:val="00653718"/>
    <w:rsid w:val="00653B6F"/>
    <w:rsid w:val="00654054"/>
    <w:rsid w:val="00654A78"/>
    <w:rsid w:val="00654AF4"/>
    <w:rsid w:val="006551AE"/>
    <w:rsid w:val="00656910"/>
    <w:rsid w:val="00656EF2"/>
    <w:rsid w:val="006574C0"/>
    <w:rsid w:val="00657BCE"/>
    <w:rsid w:val="0066036D"/>
    <w:rsid w:val="00660456"/>
    <w:rsid w:val="0066045A"/>
    <w:rsid w:val="006612C3"/>
    <w:rsid w:val="00662293"/>
    <w:rsid w:val="00662979"/>
    <w:rsid w:val="00664017"/>
    <w:rsid w:val="0066501A"/>
    <w:rsid w:val="00666423"/>
    <w:rsid w:val="00666554"/>
    <w:rsid w:val="00667939"/>
    <w:rsid w:val="0066799B"/>
    <w:rsid w:val="00667FB6"/>
    <w:rsid w:val="00670228"/>
    <w:rsid w:val="006709C6"/>
    <w:rsid w:val="0067148B"/>
    <w:rsid w:val="00671B0E"/>
    <w:rsid w:val="00672FEC"/>
    <w:rsid w:val="00674199"/>
    <w:rsid w:val="00677494"/>
    <w:rsid w:val="00677900"/>
    <w:rsid w:val="00680260"/>
    <w:rsid w:val="00680855"/>
    <w:rsid w:val="00680BE9"/>
    <w:rsid w:val="00680E99"/>
    <w:rsid w:val="00681FE3"/>
    <w:rsid w:val="006824DC"/>
    <w:rsid w:val="00683361"/>
    <w:rsid w:val="00684006"/>
    <w:rsid w:val="00684AF9"/>
    <w:rsid w:val="0068537A"/>
    <w:rsid w:val="00685C2C"/>
    <w:rsid w:val="00686599"/>
    <w:rsid w:val="006878B8"/>
    <w:rsid w:val="00687F11"/>
    <w:rsid w:val="006902AF"/>
    <w:rsid w:val="0069165F"/>
    <w:rsid w:val="006919FD"/>
    <w:rsid w:val="00692788"/>
    <w:rsid w:val="00692B49"/>
    <w:rsid w:val="00694EFA"/>
    <w:rsid w:val="006962A4"/>
    <w:rsid w:val="00696821"/>
    <w:rsid w:val="00696DBF"/>
    <w:rsid w:val="00696F6C"/>
    <w:rsid w:val="006974B4"/>
    <w:rsid w:val="0069766C"/>
    <w:rsid w:val="006A1C3B"/>
    <w:rsid w:val="006A2F1B"/>
    <w:rsid w:val="006A3013"/>
    <w:rsid w:val="006A37FD"/>
    <w:rsid w:val="006A77D9"/>
    <w:rsid w:val="006A7D0B"/>
    <w:rsid w:val="006B2660"/>
    <w:rsid w:val="006B2863"/>
    <w:rsid w:val="006B3D03"/>
    <w:rsid w:val="006B4CD1"/>
    <w:rsid w:val="006B55E1"/>
    <w:rsid w:val="006B66E3"/>
    <w:rsid w:val="006B68ED"/>
    <w:rsid w:val="006B6F8F"/>
    <w:rsid w:val="006C1054"/>
    <w:rsid w:val="006C11F2"/>
    <w:rsid w:val="006C12CC"/>
    <w:rsid w:val="006C529D"/>
    <w:rsid w:val="006C5CD8"/>
    <w:rsid w:val="006C66D8"/>
    <w:rsid w:val="006D1E24"/>
    <w:rsid w:val="006D35DE"/>
    <w:rsid w:val="006D3831"/>
    <w:rsid w:val="006D4ACF"/>
    <w:rsid w:val="006D7CAD"/>
    <w:rsid w:val="006E0D5B"/>
    <w:rsid w:val="006E1057"/>
    <w:rsid w:val="006E1417"/>
    <w:rsid w:val="006E1589"/>
    <w:rsid w:val="006E1A6C"/>
    <w:rsid w:val="006E2969"/>
    <w:rsid w:val="006E3663"/>
    <w:rsid w:val="006E49F7"/>
    <w:rsid w:val="006E5FDE"/>
    <w:rsid w:val="006E7128"/>
    <w:rsid w:val="006E7298"/>
    <w:rsid w:val="006F28B9"/>
    <w:rsid w:val="006F2E32"/>
    <w:rsid w:val="006F3232"/>
    <w:rsid w:val="006F372A"/>
    <w:rsid w:val="006F67BD"/>
    <w:rsid w:val="006F6A2C"/>
    <w:rsid w:val="00701AE5"/>
    <w:rsid w:val="00702F9E"/>
    <w:rsid w:val="0070303C"/>
    <w:rsid w:val="0070355E"/>
    <w:rsid w:val="00705F26"/>
    <w:rsid w:val="00706247"/>
    <w:rsid w:val="007069DC"/>
    <w:rsid w:val="007074EA"/>
    <w:rsid w:val="00707B9E"/>
    <w:rsid w:val="00707CA5"/>
    <w:rsid w:val="00710201"/>
    <w:rsid w:val="00710352"/>
    <w:rsid w:val="00710AB8"/>
    <w:rsid w:val="00711BAA"/>
    <w:rsid w:val="00712EA8"/>
    <w:rsid w:val="00713CE5"/>
    <w:rsid w:val="00714691"/>
    <w:rsid w:val="0071600C"/>
    <w:rsid w:val="00716497"/>
    <w:rsid w:val="007205F5"/>
    <w:rsid w:val="0072073A"/>
    <w:rsid w:val="0072272B"/>
    <w:rsid w:val="00722BA4"/>
    <w:rsid w:val="00723154"/>
    <w:rsid w:val="00723B23"/>
    <w:rsid w:val="007242EB"/>
    <w:rsid w:val="00724347"/>
    <w:rsid w:val="007269A9"/>
    <w:rsid w:val="00727A72"/>
    <w:rsid w:val="00730757"/>
    <w:rsid w:val="0073075C"/>
    <w:rsid w:val="00730800"/>
    <w:rsid w:val="007342B5"/>
    <w:rsid w:val="007344FC"/>
    <w:rsid w:val="0073471D"/>
    <w:rsid w:val="00734A5B"/>
    <w:rsid w:val="00734FDB"/>
    <w:rsid w:val="00735EFC"/>
    <w:rsid w:val="007367BA"/>
    <w:rsid w:val="00737811"/>
    <w:rsid w:val="007414F3"/>
    <w:rsid w:val="007430A6"/>
    <w:rsid w:val="007443F4"/>
    <w:rsid w:val="00744E76"/>
    <w:rsid w:val="0074521E"/>
    <w:rsid w:val="00745FAF"/>
    <w:rsid w:val="00747263"/>
    <w:rsid w:val="00750B20"/>
    <w:rsid w:val="007510CE"/>
    <w:rsid w:val="007519C5"/>
    <w:rsid w:val="00752D49"/>
    <w:rsid w:val="00752F8C"/>
    <w:rsid w:val="00755658"/>
    <w:rsid w:val="00755939"/>
    <w:rsid w:val="0075621B"/>
    <w:rsid w:val="00757D40"/>
    <w:rsid w:val="0076099C"/>
    <w:rsid w:val="00761572"/>
    <w:rsid w:val="00761886"/>
    <w:rsid w:val="00762D69"/>
    <w:rsid w:val="00762DD6"/>
    <w:rsid w:val="00762F90"/>
    <w:rsid w:val="00765571"/>
    <w:rsid w:val="007662B5"/>
    <w:rsid w:val="007666D8"/>
    <w:rsid w:val="007672AE"/>
    <w:rsid w:val="007673A3"/>
    <w:rsid w:val="0077158F"/>
    <w:rsid w:val="00771684"/>
    <w:rsid w:val="00774AB0"/>
    <w:rsid w:val="0077671C"/>
    <w:rsid w:val="00777F17"/>
    <w:rsid w:val="00781490"/>
    <w:rsid w:val="00781F0F"/>
    <w:rsid w:val="00782378"/>
    <w:rsid w:val="00783263"/>
    <w:rsid w:val="00784E14"/>
    <w:rsid w:val="0078727C"/>
    <w:rsid w:val="0079049D"/>
    <w:rsid w:val="007912DB"/>
    <w:rsid w:val="00791765"/>
    <w:rsid w:val="00791F18"/>
    <w:rsid w:val="00793258"/>
    <w:rsid w:val="00793923"/>
    <w:rsid w:val="00793DC5"/>
    <w:rsid w:val="00796483"/>
    <w:rsid w:val="00796514"/>
    <w:rsid w:val="00796823"/>
    <w:rsid w:val="00796A50"/>
    <w:rsid w:val="00797C59"/>
    <w:rsid w:val="00797E13"/>
    <w:rsid w:val="007A130D"/>
    <w:rsid w:val="007A16DD"/>
    <w:rsid w:val="007A2818"/>
    <w:rsid w:val="007A2E55"/>
    <w:rsid w:val="007A374F"/>
    <w:rsid w:val="007A3EF0"/>
    <w:rsid w:val="007A4E7E"/>
    <w:rsid w:val="007A5D35"/>
    <w:rsid w:val="007A6520"/>
    <w:rsid w:val="007B1405"/>
    <w:rsid w:val="007B18D8"/>
    <w:rsid w:val="007B26AC"/>
    <w:rsid w:val="007B340D"/>
    <w:rsid w:val="007C095F"/>
    <w:rsid w:val="007C0BAD"/>
    <w:rsid w:val="007C0F19"/>
    <w:rsid w:val="007C1D58"/>
    <w:rsid w:val="007C2DD0"/>
    <w:rsid w:val="007C2FF9"/>
    <w:rsid w:val="007C393F"/>
    <w:rsid w:val="007C3996"/>
    <w:rsid w:val="007C4F55"/>
    <w:rsid w:val="007D03DD"/>
    <w:rsid w:val="007D2004"/>
    <w:rsid w:val="007D24E9"/>
    <w:rsid w:val="007D35CC"/>
    <w:rsid w:val="007D5844"/>
    <w:rsid w:val="007D6A33"/>
    <w:rsid w:val="007D6DE3"/>
    <w:rsid w:val="007D7487"/>
    <w:rsid w:val="007D7DAA"/>
    <w:rsid w:val="007E1C84"/>
    <w:rsid w:val="007E4894"/>
    <w:rsid w:val="007E6EF4"/>
    <w:rsid w:val="007E7CCD"/>
    <w:rsid w:val="007F0633"/>
    <w:rsid w:val="007F2DF6"/>
    <w:rsid w:val="007F2E08"/>
    <w:rsid w:val="007F3118"/>
    <w:rsid w:val="007F566C"/>
    <w:rsid w:val="007F5800"/>
    <w:rsid w:val="007F5A4F"/>
    <w:rsid w:val="007F70BD"/>
    <w:rsid w:val="007F732E"/>
    <w:rsid w:val="007F76EC"/>
    <w:rsid w:val="008000F9"/>
    <w:rsid w:val="0080118A"/>
    <w:rsid w:val="00801F4C"/>
    <w:rsid w:val="0080227E"/>
    <w:rsid w:val="008024FA"/>
    <w:rsid w:val="008027F3"/>
    <w:rsid w:val="008028A4"/>
    <w:rsid w:val="00803B42"/>
    <w:rsid w:val="0080435D"/>
    <w:rsid w:val="00804BDA"/>
    <w:rsid w:val="00805164"/>
    <w:rsid w:val="0080529E"/>
    <w:rsid w:val="00806E4C"/>
    <w:rsid w:val="00806F57"/>
    <w:rsid w:val="00807A28"/>
    <w:rsid w:val="00807A5C"/>
    <w:rsid w:val="00807D5A"/>
    <w:rsid w:val="00807F8C"/>
    <w:rsid w:val="008100EB"/>
    <w:rsid w:val="008101F8"/>
    <w:rsid w:val="00811E3C"/>
    <w:rsid w:val="0081234D"/>
    <w:rsid w:val="00813245"/>
    <w:rsid w:val="00816401"/>
    <w:rsid w:val="008172FD"/>
    <w:rsid w:val="008210E1"/>
    <w:rsid w:val="00821951"/>
    <w:rsid w:val="0082197F"/>
    <w:rsid w:val="00822524"/>
    <w:rsid w:val="00824C30"/>
    <w:rsid w:val="008250D8"/>
    <w:rsid w:val="008254FD"/>
    <w:rsid w:val="00825632"/>
    <w:rsid w:val="00827084"/>
    <w:rsid w:val="00827555"/>
    <w:rsid w:val="00827AB9"/>
    <w:rsid w:val="00827AF2"/>
    <w:rsid w:val="00830865"/>
    <w:rsid w:val="00830DA2"/>
    <w:rsid w:val="008311B2"/>
    <w:rsid w:val="00832A88"/>
    <w:rsid w:val="00833679"/>
    <w:rsid w:val="00834695"/>
    <w:rsid w:val="008347E3"/>
    <w:rsid w:val="008356C5"/>
    <w:rsid w:val="00835D88"/>
    <w:rsid w:val="00836F38"/>
    <w:rsid w:val="00837056"/>
    <w:rsid w:val="00837A6C"/>
    <w:rsid w:val="008408B4"/>
    <w:rsid w:val="00840DE0"/>
    <w:rsid w:val="00840F2E"/>
    <w:rsid w:val="0084327A"/>
    <w:rsid w:val="0084389D"/>
    <w:rsid w:val="008446D3"/>
    <w:rsid w:val="008449C4"/>
    <w:rsid w:val="008453C8"/>
    <w:rsid w:val="00845ECF"/>
    <w:rsid w:val="008475B2"/>
    <w:rsid w:val="00847600"/>
    <w:rsid w:val="0084787E"/>
    <w:rsid w:val="008479DD"/>
    <w:rsid w:val="00847CD0"/>
    <w:rsid w:val="00850045"/>
    <w:rsid w:val="00852F89"/>
    <w:rsid w:val="008539B5"/>
    <w:rsid w:val="00854A3E"/>
    <w:rsid w:val="00854CE7"/>
    <w:rsid w:val="00854DC0"/>
    <w:rsid w:val="0085616C"/>
    <w:rsid w:val="008568A7"/>
    <w:rsid w:val="00857179"/>
    <w:rsid w:val="008572F0"/>
    <w:rsid w:val="008607A8"/>
    <w:rsid w:val="00861763"/>
    <w:rsid w:val="00861DA4"/>
    <w:rsid w:val="00862081"/>
    <w:rsid w:val="0086292D"/>
    <w:rsid w:val="00862ABE"/>
    <w:rsid w:val="0086354A"/>
    <w:rsid w:val="00864411"/>
    <w:rsid w:val="00864C74"/>
    <w:rsid w:val="00865389"/>
    <w:rsid w:val="00866803"/>
    <w:rsid w:val="00866831"/>
    <w:rsid w:val="00867405"/>
    <w:rsid w:val="008679A2"/>
    <w:rsid w:val="008701BB"/>
    <w:rsid w:val="008711CB"/>
    <w:rsid w:val="00872709"/>
    <w:rsid w:val="008729AF"/>
    <w:rsid w:val="00874661"/>
    <w:rsid w:val="008748A8"/>
    <w:rsid w:val="008768CA"/>
    <w:rsid w:val="00876999"/>
    <w:rsid w:val="00877EF9"/>
    <w:rsid w:val="00880084"/>
    <w:rsid w:val="00880559"/>
    <w:rsid w:val="008810D0"/>
    <w:rsid w:val="00881EF3"/>
    <w:rsid w:val="00882222"/>
    <w:rsid w:val="00882CE0"/>
    <w:rsid w:val="0088678A"/>
    <w:rsid w:val="00886AC4"/>
    <w:rsid w:val="00887699"/>
    <w:rsid w:val="0089090A"/>
    <w:rsid w:val="008911C9"/>
    <w:rsid w:val="00891914"/>
    <w:rsid w:val="00892866"/>
    <w:rsid w:val="00892B98"/>
    <w:rsid w:val="00896ACD"/>
    <w:rsid w:val="00897819"/>
    <w:rsid w:val="00897EDC"/>
    <w:rsid w:val="008A2A6B"/>
    <w:rsid w:val="008A2D96"/>
    <w:rsid w:val="008A3900"/>
    <w:rsid w:val="008A3B9F"/>
    <w:rsid w:val="008A3C35"/>
    <w:rsid w:val="008A446D"/>
    <w:rsid w:val="008A600D"/>
    <w:rsid w:val="008A6930"/>
    <w:rsid w:val="008A6AAE"/>
    <w:rsid w:val="008A741B"/>
    <w:rsid w:val="008B0334"/>
    <w:rsid w:val="008B0C19"/>
    <w:rsid w:val="008B107F"/>
    <w:rsid w:val="008B18CD"/>
    <w:rsid w:val="008B2718"/>
    <w:rsid w:val="008B29FE"/>
    <w:rsid w:val="008B30F8"/>
    <w:rsid w:val="008B3B40"/>
    <w:rsid w:val="008B3DD6"/>
    <w:rsid w:val="008B3F46"/>
    <w:rsid w:val="008B4026"/>
    <w:rsid w:val="008B529E"/>
    <w:rsid w:val="008B5306"/>
    <w:rsid w:val="008B53A4"/>
    <w:rsid w:val="008B54E8"/>
    <w:rsid w:val="008C1153"/>
    <w:rsid w:val="008C2E2A"/>
    <w:rsid w:val="008C3057"/>
    <w:rsid w:val="008C47A7"/>
    <w:rsid w:val="008C5693"/>
    <w:rsid w:val="008C5B4F"/>
    <w:rsid w:val="008C6D28"/>
    <w:rsid w:val="008D0BE2"/>
    <w:rsid w:val="008D12BC"/>
    <w:rsid w:val="008D25F1"/>
    <w:rsid w:val="008D2B9D"/>
    <w:rsid w:val="008D2E4D"/>
    <w:rsid w:val="008D3ED2"/>
    <w:rsid w:val="008D4B35"/>
    <w:rsid w:val="008D4CDF"/>
    <w:rsid w:val="008D6EA2"/>
    <w:rsid w:val="008D7EA2"/>
    <w:rsid w:val="008E05B4"/>
    <w:rsid w:val="008E3799"/>
    <w:rsid w:val="008E4103"/>
    <w:rsid w:val="008E4D6B"/>
    <w:rsid w:val="008E5EFE"/>
    <w:rsid w:val="008E767F"/>
    <w:rsid w:val="008E7F6F"/>
    <w:rsid w:val="008F1781"/>
    <w:rsid w:val="008F396F"/>
    <w:rsid w:val="008F3DCD"/>
    <w:rsid w:val="008F3EAB"/>
    <w:rsid w:val="008F7EBE"/>
    <w:rsid w:val="00900182"/>
    <w:rsid w:val="00900BA0"/>
    <w:rsid w:val="00901658"/>
    <w:rsid w:val="0090194A"/>
    <w:rsid w:val="0090271F"/>
    <w:rsid w:val="009029F6"/>
    <w:rsid w:val="00902DB9"/>
    <w:rsid w:val="009037AB"/>
    <w:rsid w:val="00903B73"/>
    <w:rsid w:val="0090466A"/>
    <w:rsid w:val="00905269"/>
    <w:rsid w:val="00905E5A"/>
    <w:rsid w:val="009067F4"/>
    <w:rsid w:val="00906D78"/>
    <w:rsid w:val="009104C1"/>
    <w:rsid w:val="00910569"/>
    <w:rsid w:val="009110AB"/>
    <w:rsid w:val="00911E00"/>
    <w:rsid w:val="00912A66"/>
    <w:rsid w:val="00913866"/>
    <w:rsid w:val="00913A14"/>
    <w:rsid w:val="00914C0C"/>
    <w:rsid w:val="00915496"/>
    <w:rsid w:val="00916EFD"/>
    <w:rsid w:val="00917C03"/>
    <w:rsid w:val="0092176F"/>
    <w:rsid w:val="009233CA"/>
    <w:rsid w:val="00923655"/>
    <w:rsid w:val="009248C6"/>
    <w:rsid w:val="00924FAD"/>
    <w:rsid w:val="00927185"/>
    <w:rsid w:val="009273EE"/>
    <w:rsid w:val="00927A5D"/>
    <w:rsid w:val="0093034B"/>
    <w:rsid w:val="00930BF4"/>
    <w:rsid w:val="00931512"/>
    <w:rsid w:val="0093277B"/>
    <w:rsid w:val="009330AF"/>
    <w:rsid w:val="009336E4"/>
    <w:rsid w:val="009339CB"/>
    <w:rsid w:val="00936071"/>
    <w:rsid w:val="009362F4"/>
    <w:rsid w:val="00936AD1"/>
    <w:rsid w:val="009376CD"/>
    <w:rsid w:val="00940212"/>
    <w:rsid w:val="00940F34"/>
    <w:rsid w:val="00942128"/>
    <w:rsid w:val="00942EC2"/>
    <w:rsid w:val="00943D14"/>
    <w:rsid w:val="00944A09"/>
    <w:rsid w:val="00944F4B"/>
    <w:rsid w:val="00945489"/>
    <w:rsid w:val="00946917"/>
    <w:rsid w:val="009504A7"/>
    <w:rsid w:val="009507B0"/>
    <w:rsid w:val="00951084"/>
    <w:rsid w:val="00951FD0"/>
    <w:rsid w:val="009534F1"/>
    <w:rsid w:val="00954110"/>
    <w:rsid w:val="00954267"/>
    <w:rsid w:val="00954A8F"/>
    <w:rsid w:val="00954CA0"/>
    <w:rsid w:val="00954DFA"/>
    <w:rsid w:val="00956AAA"/>
    <w:rsid w:val="00957E6B"/>
    <w:rsid w:val="00961B32"/>
    <w:rsid w:val="00962509"/>
    <w:rsid w:val="009648E4"/>
    <w:rsid w:val="00964C27"/>
    <w:rsid w:val="009651F2"/>
    <w:rsid w:val="00966776"/>
    <w:rsid w:val="00967914"/>
    <w:rsid w:val="0097058A"/>
    <w:rsid w:val="00970BE2"/>
    <w:rsid w:val="00970DB3"/>
    <w:rsid w:val="00972644"/>
    <w:rsid w:val="00972AF6"/>
    <w:rsid w:val="00972F02"/>
    <w:rsid w:val="00973324"/>
    <w:rsid w:val="009736FC"/>
    <w:rsid w:val="00974BB0"/>
    <w:rsid w:val="00975BCD"/>
    <w:rsid w:val="00975F44"/>
    <w:rsid w:val="0097724E"/>
    <w:rsid w:val="009807F4"/>
    <w:rsid w:val="00980E61"/>
    <w:rsid w:val="009818A2"/>
    <w:rsid w:val="00981F36"/>
    <w:rsid w:val="00983929"/>
    <w:rsid w:val="009839DE"/>
    <w:rsid w:val="0098429F"/>
    <w:rsid w:val="009845D1"/>
    <w:rsid w:val="00985A2B"/>
    <w:rsid w:val="00986472"/>
    <w:rsid w:val="009867B9"/>
    <w:rsid w:val="00986E59"/>
    <w:rsid w:val="00987D48"/>
    <w:rsid w:val="0099080C"/>
    <w:rsid w:val="00990899"/>
    <w:rsid w:val="00991239"/>
    <w:rsid w:val="00991663"/>
    <w:rsid w:val="009928A9"/>
    <w:rsid w:val="00993E6F"/>
    <w:rsid w:val="00994FF0"/>
    <w:rsid w:val="009A0519"/>
    <w:rsid w:val="009A0AF3"/>
    <w:rsid w:val="009A11AE"/>
    <w:rsid w:val="009A4403"/>
    <w:rsid w:val="009A4418"/>
    <w:rsid w:val="009A4D7D"/>
    <w:rsid w:val="009A5A9C"/>
    <w:rsid w:val="009A5F51"/>
    <w:rsid w:val="009A61CA"/>
    <w:rsid w:val="009A6B83"/>
    <w:rsid w:val="009A794E"/>
    <w:rsid w:val="009B07CD"/>
    <w:rsid w:val="009B12D0"/>
    <w:rsid w:val="009B1751"/>
    <w:rsid w:val="009B552C"/>
    <w:rsid w:val="009B715C"/>
    <w:rsid w:val="009C19E9"/>
    <w:rsid w:val="009C3030"/>
    <w:rsid w:val="009C6B47"/>
    <w:rsid w:val="009D0A36"/>
    <w:rsid w:val="009D2209"/>
    <w:rsid w:val="009D25C3"/>
    <w:rsid w:val="009D2FB8"/>
    <w:rsid w:val="009D351D"/>
    <w:rsid w:val="009D35FC"/>
    <w:rsid w:val="009D4C94"/>
    <w:rsid w:val="009D4E2F"/>
    <w:rsid w:val="009D5F22"/>
    <w:rsid w:val="009D67F1"/>
    <w:rsid w:val="009D6835"/>
    <w:rsid w:val="009D6D03"/>
    <w:rsid w:val="009D74A6"/>
    <w:rsid w:val="009E04BF"/>
    <w:rsid w:val="009E0E87"/>
    <w:rsid w:val="009E1526"/>
    <w:rsid w:val="009E3716"/>
    <w:rsid w:val="009E3D33"/>
    <w:rsid w:val="009E46E2"/>
    <w:rsid w:val="009E4927"/>
    <w:rsid w:val="009E551E"/>
    <w:rsid w:val="009E7724"/>
    <w:rsid w:val="009E782D"/>
    <w:rsid w:val="009F14C8"/>
    <w:rsid w:val="009F2438"/>
    <w:rsid w:val="009F2B13"/>
    <w:rsid w:val="009F3BC2"/>
    <w:rsid w:val="009F4248"/>
    <w:rsid w:val="009F572B"/>
    <w:rsid w:val="009F63A8"/>
    <w:rsid w:val="00A01739"/>
    <w:rsid w:val="00A02995"/>
    <w:rsid w:val="00A029A3"/>
    <w:rsid w:val="00A03D04"/>
    <w:rsid w:val="00A04494"/>
    <w:rsid w:val="00A049E7"/>
    <w:rsid w:val="00A061C4"/>
    <w:rsid w:val="00A10862"/>
    <w:rsid w:val="00A10F02"/>
    <w:rsid w:val="00A10F5C"/>
    <w:rsid w:val="00A112E7"/>
    <w:rsid w:val="00A113E8"/>
    <w:rsid w:val="00A11815"/>
    <w:rsid w:val="00A13462"/>
    <w:rsid w:val="00A14BC0"/>
    <w:rsid w:val="00A15AA2"/>
    <w:rsid w:val="00A15AF0"/>
    <w:rsid w:val="00A16803"/>
    <w:rsid w:val="00A16E28"/>
    <w:rsid w:val="00A17176"/>
    <w:rsid w:val="00A201CC"/>
    <w:rsid w:val="00A204CA"/>
    <w:rsid w:val="00A209D6"/>
    <w:rsid w:val="00A21629"/>
    <w:rsid w:val="00A22738"/>
    <w:rsid w:val="00A26404"/>
    <w:rsid w:val="00A278FF"/>
    <w:rsid w:val="00A30695"/>
    <w:rsid w:val="00A30DED"/>
    <w:rsid w:val="00A322D8"/>
    <w:rsid w:val="00A33A57"/>
    <w:rsid w:val="00A346F4"/>
    <w:rsid w:val="00A36A02"/>
    <w:rsid w:val="00A36F5F"/>
    <w:rsid w:val="00A37277"/>
    <w:rsid w:val="00A4089D"/>
    <w:rsid w:val="00A40B29"/>
    <w:rsid w:val="00A41894"/>
    <w:rsid w:val="00A418C0"/>
    <w:rsid w:val="00A418E9"/>
    <w:rsid w:val="00A41E8F"/>
    <w:rsid w:val="00A430EC"/>
    <w:rsid w:val="00A431C6"/>
    <w:rsid w:val="00A4386E"/>
    <w:rsid w:val="00A44561"/>
    <w:rsid w:val="00A45B6A"/>
    <w:rsid w:val="00A461A9"/>
    <w:rsid w:val="00A462B3"/>
    <w:rsid w:val="00A46493"/>
    <w:rsid w:val="00A469B2"/>
    <w:rsid w:val="00A47051"/>
    <w:rsid w:val="00A470CE"/>
    <w:rsid w:val="00A47A9F"/>
    <w:rsid w:val="00A47F2C"/>
    <w:rsid w:val="00A5151A"/>
    <w:rsid w:val="00A517AF"/>
    <w:rsid w:val="00A51EE7"/>
    <w:rsid w:val="00A53281"/>
    <w:rsid w:val="00A53724"/>
    <w:rsid w:val="00A540AA"/>
    <w:rsid w:val="00A54B2B"/>
    <w:rsid w:val="00A55A2B"/>
    <w:rsid w:val="00A57CCD"/>
    <w:rsid w:val="00A6043D"/>
    <w:rsid w:val="00A61C1B"/>
    <w:rsid w:val="00A6490C"/>
    <w:rsid w:val="00A64E0A"/>
    <w:rsid w:val="00A6519E"/>
    <w:rsid w:val="00A6534C"/>
    <w:rsid w:val="00A66AAE"/>
    <w:rsid w:val="00A703B6"/>
    <w:rsid w:val="00A75EFA"/>
    <w:rsid w:val="00A76B4F"/>
    <w:rsid w:val="00A76F4C"/>
    <w:rsid w:val="00A770A6"/>
    <w:rsid w:val="00A77609"/>
    <w:rsid w:val="00A77829"/>
    <w:rsid w:val="00A77EC0"/>
    <w:rsid w:val="00A82346"/>
    <w:rsid w:val="00A8348A"/>
    <w:rsid w:val="00A849FB"/>
    <w:rsid w:val="00A91211"/>
    <w:rsid w:val="00A914C2"/>
    <w:rsid w:val="00A9206D"/>
    <w:rsid w:val="00A92A69"/>
    <w:rsid w:val="00A93832"/>
    <w:rsid w:val="00A956DD"/>
    <w:rsid w:val="00A958D7"/>
    <w:rsid w:val="00A96130"/>
    <w:rsid w:val="00A9638D"/>
    <w:rsid w:val="00A9671C"/>
    <w:rsid w:val="00A978FE"/>
    <w:rsid w:val="00A97FE7"/>
    <w:rsid w:val="00AA1553"/>
    <w:rsid w:val="00AA2D39"/>
    <w:rsid w:val="00AA3464"/>
    <w:rsid w:val="00AA4B5B"/>
    <w:rsid w:val="00AA5756"/>
    <w:rsid w:val="00AA6876"/>
    <w:rsid w:val="00AA7DC9"/>
    <w:rsid w:val="00AB0D8D"/>
    <w:rsid w:val="00AB1DD7"/>
    <w:rsid w:val="00AB30AD"/>
    <w:rsid w:val="00AC0ACE"/>
    <w:rsid w:val="00AC10B6"/>
    <w:rsid w:val="00AC3A04"/>
    <w:rsid w:val="00AC3CCD"/>
    <w:rsid w:val="00AC3D60"/>
    <w:rsid w:val="00AC4CBC"/>
    <w:rsid w:val="00AC4E73"/>
    <w:rsid w:val="00AC556B"/>
    <w:rsid w:val="00AC579B"/>
    <w:rsid w:val="00AC702D"/>
    <w:rsid w:val="00AC73A8"/>
    <w:rsid w:val="00AD15C6"/>
    <w:rsid w:val="00AD1FB7"/>
    <w:rsid w:val="00AD209F"/>
    <w:rsid w:val="00AD3C41"/>
    <w:rsid w:val="00AD3EED"/>
    <w:rsid w:val="00AD46BD"/>
    <w:rsid w:val="00AD4D37"/>
    <w:rsid w:val="00AD61B9"/>
    <w:rsid w:val="00AD7B9E"/>
    <w:rsid w:val="00AD7E7C"/>
    <w:rsid w:val="00AE0C68"/>
    <w:rsid w:val="00AE10F7"/>
    <w:rsid w:val="00AE1511"/>
    <w:rsid w:val="00AE1CC8"/>
    <w:rsid w:val="00AE295D"/>
    <w:rsid w:val="00AE2C0D"/>
    <w:rsid w:val="00AE2FA3"/>
    <w:rsid w:val="00AE4158"/>
    <w:rsid w:val="00AE52F2"/>
    <w:rsid w:val="00AE5499"/>
    <w:rsid w:val="00AE7066"/>
    <w:rsid w:val="00AF04B9"/>
    <w:rsid w:val="00AF05CC"/>
    <w:rsid w:val="00AF071D"/>
    <w:rsid w:val="00AF0A2A"/>
    <w:rsid w:val="00AF0C4D"/>
    <w:rsid w:val="00AF10FA"/>
    <w:rsid w:val="00AF153B"/>
    <w:rsid w:val="00AF1A3A"/>
    <w:rsid w:val="00AF1DFC"/>
    <w:rsid w:val="00AF22C9"/>
    <w:rsid w:val="00AF23CD"/>
    <w:rsid w:val="00AF2B28"/>
    <w:rsid w:val="00AF4CC9"/>
    <w:rsid w:val="00AF7024"/>
    <w:rsid w:val="00AF736B"/>
    <w:rsid w:val="00B0247D"/>
    <w:rsid w:val="00B02B56"/>
    <w:rsid w:val="00B040F3"/>
    <w:rsid w:val="00B05091"/>
    <w:rsid w:val="00B05380"/>
    <w:rsid w:val="00B05962"/>
    <w:rsid w:val="00B062C2"/>
    <w:rsid w:val="00B0638B"/>
    <w:rsid w:val="00B0711F"/>
    <w:rsid w:val="00B1049E"/>
    <w:rsid w:val="00B10C03"/>
    <w:rsid w:val="00B10F4A"/>
    <w:rsid w:val="00B11162"/>
    <w:rsid w:val="00B113B2"/>
    <w:rsid w:val="00B11945"/>
    <w:rsid w:val="00B11E62"/>
    <w:rsid w:val="00B12A66"/>
    <w:rsid w:val="00B12D44"/>
    <w:rsid w:val="00B146D0"/>
    <w:rsid w:val="00B14C76"/>
    <w:rsid w:val="00B14F3F"/>
    <w:rsid w:val="00B14FC4"/>
    <w:rsid w:val="00B15449"/>
    <w:rsid w:val="00B15774"/>
    <w:rsid w:val="00B16BF0"/>
    <w:rsid w:val="00B16C2F"/>
    <w:rsid w:val="00B212AA"/>
    <w:rsid w:val="00B21EC2"/>
    <w:rsid w:val="00B22216"/>
    <w:rsid w:val="00B23014"/>
    <w:rsid w:val="00B23B8F"/>
    <w:rsid w:val="00B245A6"/>
    <w:rsid w:val="00B246A3"/>
    <w:rsid w:val="00B256B2"/>
    <w:rsid w:val="00B2713B"/>
    <w:rsid w:val="00B27303"/>
    <w:rsid w:val="00B27547"/>
    <w:rsid w:val="00B2777F"/>
    <w:rsid w:val="00B27D92"/>
    <w:rsid w:val="00B2FF96"/>
    <w:rsid w:val="00B302A2"/>
    <w:rsid w:val="00B30C04"/>
    <w:rsid w:val="00B32455"/>
    <w:rsid w:val="00B324AE"/>
    <w:rsid w:val="00B32B5E"/>
    <w:rsid w:val="00B343BE"/>
    <w:rsid w:val="00B3595A"/>
    <w:rsid w:val="00B40EA7"/>
    <w:rsid w:val="00B415C8"/>
    <w:rsid w:val="00B41DA1"/>
    <w:rsid w:val="00B41EC9"/>
    <w:rsid w:val="00B42768"/>
    <w:rsid w:val="00B4277A"/>
    <w:rsid w:val="00B43F35"/>
    <w:rsid w:val="00B44C45"/>
    <w:rsid w:val="00B45C54"/>
    <w:rsid w:val="00B46713"/>
    <w:rsid w:val="00B47FD1"/>
    <w:rsid w:val="00B511CF"/>
    <w:rsid w:val="00B516BB"/>
    <w:rsid w:val="00B51FF1"/>
    <w:rsid w:val="00B52853"/>
    <w:rsid w:val="00B52EC6"/>
    <w:rsid w:val="00B53A59"/>
    <w:rsid w:val="00B56446"/>
    <w:rsid w:val="00B566FE"/>
    <w:rsid w:val="00B56B02"/>
    <w:rsid w:val="00B5751D"/>
    <w:rsid w:val="00B604FE"/>
    <w:rsid w:val="00B623EC"/>
    <w:rsid w:val="00B625A6"/>
    <w:rsid w:val="00B62FBF"/>
    <w:rsid w:val="00B63F15"/>
    <w:rsid w:val="00B646B7"/>
    <w:rsid w:val="00B64DCC"/>
    <w:rsid w:val="00B669E9"/>
    <w:rsid w:val="00B67BDD"/>
    <w:rsid w:val="00B702DB"/>
    <w:rsid w:val="00B7164D"/>
    <w:rsid w:val="00B71FDD"/>
    <w:rsid w:val="00B727D6"/>
    <w:rsid w:val="00B72E65"/>
    <w:rsid w:val="00B7408B"/>
    <w:rsid w:val="00B75025"/>
    <w:rsid w:val="00B7508A"/>
    <w:rsid w:val="00B7538C"/>
    <w:rsid w:val="00B76828"/>
    <w:rsid w:val="00B77849"/>
    <w:rsid w:val="00B80166"/>
    <w:rsid w:val="00B82201"/>
    <w:rsid w:val="00B836BB"/>
    <w:rsid w:val="00B84DB2"/>
    <w:rsid w:val="00B84F02"/>
    <w:rsid w:val="00B86A69"/>
    <w:rsid w:val="00B9062D"/>
    <w:rsid w:val="00B90AD1"/>
    <w:rsid w:val="00B9204B"/>
    <w:rsid w:val="00B93029"/>
    <w:rsid w:val="00B93FDB"/>
    <w:rsid w:val="00B94359"/>
    <w:rsid w:val="00B95249"/>
    <w:rsid w:val="00B95DD7"/>
    <w:rsid w:val="00BA2833"/>
    <w:rsid w:val="00BA4148"/>
    <w:rsid w:val="00BA4E40"/>
    <w:rsid w:val="00BA4FB2"/>
    <w:rsid w:val="00BA52B3"/>
    <w:rsid w:val="00BA57F3"/>
    <w:rsid w:val="00BA6403"/>
    <w:rsid w:val="00BA7DAE"/>
    <w:rsid w:val="00BB2960"/>
    <w:rsid w:val="00BB334F"/>
    <w:rsid w:val="00BB48F6"/>
    <w:rsid w:val="00BB618D"/>
    <w:rsid w:val="00BB73E7"/>
    <w:rsid w:val="00BC08E9"/>
    <w:rsid w:val="00BC1061"/>
    <w:rsid w:val="00BC158B"/>
    <w:rsid w:val="00BC1846"/>
    <w:rsid w:val="00BC1E73"/>
    <w:rsid w:val="00BC2558"/>
    <w:rsid w:val="00BC290E"/>
    <w:rsid w:val="00BC3098"/>
    <w:rsid w:val="00BC3487"/>
    <w:rsid w:val="00BC3555"/>
    <w:rsid w:val="00BC6056"/>
    <w:rsid w:val="00BC7053"/>
    <w:rsid w:val="00BD0022"/>
    <w:rsid w:val="00BD0186"/>
    <w:rsid w:val="00BD1346"/>
    <w:rsid w:val="00BD2948"/>
    <w:rsid w:val="00BD4E61"/>
    <w:rsid w:val="00BD6E6B"/>
    <w:rsid w:val="00BD7E1D"/>
    <w:rsid w:val="00BE00E0"/>
    <w:rsid w:val="00BE19FF"/>
    <w:rsid w:val="00BE40E2"/>
    <w:rsid w:val="00BE6458"/>
    <w:rsid w:val="00BF0E5A"/>
    <w:rsid w:val="00BF0FEC"/>
    <w:rsid w:val="00BF1713"/>
    <w:rsid w:val="00BF2600"/>
    <w:rsid w:val="00BF398E"/>
    <w:rsid w:val="00BF409E"/>
    <w:rsid w:val="00BF5BEC"/>
    <w:rsid w:val="00BF66D4"/>
    <w:rsid w:val="00BF7EC0"/>
    <w:rsid w:val="00BF7ED9"/>
    <w:rsid w:val="00C0087D"/>
    <w:rsid w:val="00C01DDC"/>
    <w:rsid w:val="00C0220C"/>
    <w:rsid w:val="00C029C1"/>
    <w:rsid w:val="00C03C32"/>
    <w:rsid w:val="00C03DAB"/>
    <w:rsid w:val="00C04E18"/>
    <w:rsid w:val="00C0558E"/>
    <w:rsid w:val="00C06127"/>
    <w:rsid w:val="00C0659E"/>
    <w:rsid w:val="00C105F5"/>
    <w:rsid w:val="00C124BA"/>
    <w:rsid w:val="00C1275F"/>
    <w:rsid w:val="00C1281E"/>
    <w:rsid w:val="00C12B51"/>
    <w:rsid w:val="00C1436B"/>
    <w:rsid w:val="00C14615"/>
    <w:rsid w:val="00C15989"/>
    <w:rsid w:val="00C15A6E"/>
    <w:rsid w:val="00C168E3"/>
    <w:rsid w:val="00C16DBE"/>
    <w:rsid w:val="00C20C5C"/>
    <w:rsid w:val="00C211B3"/>
    <w:rsid w:val="00C21F3C"/>
    <w:rsid w:val="00C2446C"/>
    <w:rsid w:val="00C24650"/>
    <w:rsid w:val="00C25465"/>
    <w:rsid w:val="00C25601"/>
    <w:rsid w:val="00C25627"/>
    <w:rsid w:val="00C27B4F"/>
    <w:rsid w:val="00C303EA"/>
    <w:rsid w:val="00C31806"/>
    <w:rsid w:val="00C33079"/>
    <w:rsid w:val="00C3415B"/>
    <w:rsid w:val="00C34550"/>
    <w:rsid w:val="00C346FB"/>
    <w:rsid w:val="00C3571C"/>
    <w:rsid w:val="00C44941"/>
    <w:rsid w:val="00C452C8"/>
    <w:rsid w:val="00C45DA4"/>
    <w:rsid w:val="00C50A17"/>
    <w:rsid w:val="00C53D26"/>
    <w:rsid w:val="00C5423E"/>
    <w:rsid w:val="00C54D63"/>
    <w:rsid w:val="00C54F70"/>
    <w:rsid w:val="00C55A12"/>
    <w:rsid w:val="00C55EE7"/>
    <w:rsid w:val="00C56067"/>
    <w:rsid w:val="00C5615C"/>
    <w:rsid w:val="00C611CF"/>
    <w:rsid w:val="00C62FE6"/>
    <w:rsid w:val="00C6317B"/>
    <w:rsid w:val="00C6553E"/>
    <w:rsid w:val="00C65FCD"/>
    <w:rsid w:val="00C66D95"/>
    <w:rsid w:val="00C717F0"/>
    <w:rsid w:val="00C71B24"/>
    <w:rsid w:val="00C74308"/>
    <w:rsid w:val="00C74EC8"/>
    <w:rsid w:val="00C76CD5"/>
    <w:rsid w:val="00C776A8"/>
    <w:rsid w:val="00C77DAB"/>
    <w:rsid w:val="00C808BA"/>
    <w:rsid w:val="00C812DA"/>
    <w:rsid w:val="00C817CC"/>
    <w:rsid w:val="00C819C7"/>
    <w:rsid w:val="00C821C1"/>
    <w:rsid w:val="00C830C5"/>
    <w:rsid w:val="00C83123"/>
    <w:rsid w:val="00C83A13"/>
    <w:rsid w:val="00C83D2A"/>
    <w:rsid w:val="00C83F33"/>
    <w:rsid w:val="00C845BF"/>
    <w:rsid w:val="00C85382"/>
    <w:rsid w:val="00C85C9E"/>
    <w:rsid w:val="00C86F10"/>
    <w:rsid w:val="00C876A2"/>
    <w:rsid w:val="00C903BF"/>
    <w:rsid w:val="00C9068C"/>
    <w:rsid w:val="00C917E4"/>
    <w:rsid w:val="00C91D38"/>
    <w:rsid w:val="00C92967"/>
    <w:rsid w:val="00C93E86"/>
    <w:rsid w:val="00C9490B"/>
    <w:rsid w:val="00C94C03"/>
    <w:rsid w:val="00C95320"/>
    <w:rsid w:val="00C97929"/>
    <w:rsid w:val="00CA0830"/>
    <w:rsid w:val="00CA1639"/>
    <w:rsid w:val="00CA1A5D"/>
    <w:rsid w:val="00CA1B2D"/>
    <w:rsid w:val="00CA37D0"/>
    <w:rsid w:val="00CA3D0C"/>
    <w:rsid w:val="00CA4AFD"/>
    <w:rsid w:val="00CA50FE"/>
    <w:rsid w:val="00CA5646"/>
    <w:rsid w:val="00CA5D6E"/>
    <w:rsid w:val="00CA654B"/>
    <w:rsid w:val="00CA6C79"/>
    <w:rsid w:val="00CA7608"/>
    <w:rsid w:val="00CB0179"/>
    <w:rsid w:val="00CB0D1F"/>
    <w:rsid w:val="00CB2803"/>
    <w:rsid w:val="00CB2E13"/>
    <w:rsid w:val="00CB3656"/>
    <w:rsid w:val="00CB3AE3"/>
    <w:rsid w:val="00CB3CE6"/>
    <w:rsid w:val="00CB45F0"/>
    <w:rsid w:val="00CB4B7C"/>
    <w:rsid w:val="00CB5163"/>
    <w:rsid w:val="00CB5F19"/>
    <w:rsid w:val="00CB69F9"/>
    <w:rsid w:val="00CB6BF3"/>
    <w:rsid w:val="00CB72B8"/>
    <w:rsid w:val="00CB77EC"/>
    <w:rsid w:val="00CC0CA8"/>
    <w:rsid w:val="00CC2FCC"/>
    <w:rsid w:val="00CC312D"/>
    <w:rsid w:val="00CC4EC9"/>
    <w:rsid w:val="00CC6BC0"/>
    <w:rsid w:val="00CD09B5"/>
    <w:rsid w:val="00CD0BA8"/>
    <w:rsid w:val="00CD1B69"/>
    <w:rsid w:val="00CD20BA"/>
    <w:rsid w:val="00CD2F61"/>
    <w:rsid w:val="00CD3C8C"/>
    <w:rsid w:val="00CD4C7B"/>
    <w:rsid w:val="00CD58FE"/>
    <w:rsid w:val="00CD5E9F"/>
    <w:rsid w:val="00CE03C6"/>
    <w:rsid w:val="00CE3FA8"/>
    <w:rsid w:val="00CE40CE"/>
    <w:rsid w:val="00CE468D"/>
    <w:rsid w:val="00CE5045"/>
    <w:rsid w:val="00CF0C88"/>
    <w:rsid w:val="00CF114E"/>
    <w:rsid w:val="00CF1361"/>
    <w:rsid w:val="00CF2478"/>
    <w:rsid w:val="00CF27C0"/>
    <w:rsid w:val="00CF770F"/>
    <w:rsid w:val="00CF7B6D"/>
    <w:rsid w:val="00CF7F23"/>
    <w:rsid w:val="00D00B7C"/>
    <w:rsid w:val="00D00E3D"/>
    <w:rsid w:val="00D00E61"/>
    <w:rsid w:val="00D036F5"/>
    <w:rsid w:val="00D03B52"/>
    <w:rsid w:val="00D04422"/>
    <w:rsid w:val="00D05479"/>
    <w:rsid w:val="00D055FC"/>
    <w:rsid w:val="00D05B9D"/>
    <w:rsid w:val="00D05C22"/>
    <w:rsid w:val="00D06FC3"/>
    <w:rsid w:val="00D076B1"/>
    <w:rsid w:val="00D12ADE"/>
    <w:rsid w:val="00D16810"/>
    <w:rsid w:val="00D21FA0"/>
    <w:rsid w:val="00D22167"/>
    <w:rsid w:val="00D22AB0"/>
    <w:rsid w:val="00D2345B"/>
    <w:rsid w:val="00D24644"/>
    <w:rsid w:val="00D24B76"/>
    <w:rsid w:val="00D25DE6"/>
    <w:rsid w:val="00D2622A"/>
    <w:rsid w:val="00D27698"/>
    <w:rsid w:val="00D31640"/>
    <w:rsid w:val="00D33BE3"/>
    <w:rsid w:val="00D33DD4"/>
    <w:rsid w:val="00D343B1"/>
    <w:rsid w:val="00D345E9"/>
    <w:rsid w:val="00D3540F"/>
    <w:rsid w:val="00D358E6"/>
    <w:rsid w:val="00D364BD"/>
    <w:rsid w:val="00D36DFC"/>
    <w:rsid w:val="00D375BE"/>
    <w:rsid w:val="00D3792D"/>
    <w:rsid w:val="00D41492"/>
    <w:rsid w:val="00D41C85"/>
    <w:rsid w:val="00D45A3F"/>
    <w:rsid w:val="00D46634"/>
    <w:rsid w:val="00D47032"/>
    <w:rsid w:val="00D4709A"/>
    <w:rsid w:val="00D4721F"/>
    <w:rsid w:val="00D47707"/>
    <w:rsid w:val="00D504BF"/>
    <w:rsid w:val="00D50925"/>
    <w:rsid w:val="00D516BB"/>
    <w:rsid w:val="00D54820"/>
    <w:rsid w:val="00D5492E"/>
    <w:rsid w:val="00D551C7"/>
    <w:rsid w:val="00D55E47"/>
    <w:rsid w:val="00D5668C"/>
    <w:rsid w:val="00D56A40"/>
    <w:rsid w:val="00D56AEB"/>
    <w:rsid w:val="00D57804"/>
    <w:rsid w:val="00D57B8E"/>
    <w:rsid w:val="00D57F4D"/>
    <w:rsid w:val="00D6130E"/>
    <w:rsid w:val="00D622EE"/>
    <w:rsid w:val="00D62E19"/>
    <w:rsid w:val="00D6361D"/>
    <w:rsid w:val="00D642CE"/>
    <w:rsid w:val="00D654E7"/>
    <w:rsid w:val="00D6644F"/>
    <w:rsid w:val="00D67CD1"/>
    <w:rsid w:val="00D67F37"/>
    <w:rsid w:val="00D70A19"/>
    <w:rsid w:val="00D70F8F"/>
    <w:rsid w:val="00D735DD"/>
    <w:rsid w:val="00D738D6"/>
    <w:rsid w:val="00D75AFA"/>
    <w:rsid w:val="00D75E39"/>
    <w:rsid w:val="00D80795"/>
    <w:rsid w:val="00D807EA"/>
    <w:rsid w:val="00D81066"/>
    <w:rsid w:val="00D8245A"/>
    <w:rsid w:val="00D8307D"/>
    <w:rsid w:val="00D84173"/>
    <w:rsid w:val="00D851BF"/>
    <w:rsid w:val="00D854BE"/>
    <w:rsid w:val="00D86FBA"/>
    <w:rsid w:val="00D87E00"/>
    <w:rsid w:val="00D9004D"/>
    <w:rsid w:val="00D90445"/>
    <w:rsid w:val="00D9134D"/>
    <w:rsid w:val="00D928C9"/>
    <w:rsid w:val="00D94227"/>
    <w:rsid w:val="00D95DB3"/>
    <w:rsid w:val="00D95EB1"/>
    <w:rsid w:val="00D96838"/>
    <w:rsid w:val="00D96D11"/>
    <w:rsid w:val="00D96F03"/>
    <w:rsid w:val="00DA054A"/>
    <w:rsid w:val="00DA191B"/>
    <w:rsid w:val="00DA1CAB"/>
    <w:rsid w:val="00DA26FA"/>
    <w:rsid w:val="00DA33B6"/>
    <w:rsid w:val="00DA40CE"/>
    <w:rsid w:val="00DA7A03"/>
    <w:rsid w:val="00DB011E"/>
    <w:rsid w:val="00DB02BF"/>
    <w:rsid w:val="00DB0DB8"/>
    <w:rsid w:val="00DB1390"/>
    <w:rsid w:val="00DB1818"/>
    <w:rsid w:val="00DB1F56"/>
    <w:rsid w:val="00DB1FB9"/>
    <w:rsid w:val="00DB3E0D"/>
    <w:rsid w:val="00DB7CA1"/>
    <w:rsid w:val="00DC0773"/>
    <w:rsid w:val="00DC1A67"/>
    <w:rsid w:val="00DC2198"/>
    <w:rsid w:val="00DC23D1"/>
    <w:rsid w:val="00DC2F55"/>
    <w:rsid w:val="00DC309B"/>
    <w:rsid w:val="00DC43C7"/>
    <w:rsid w:val="00DC47C3"/>
    <w:rsid w:val="00DC4DA2"/>
    <w:rsid w:val="00DC5261"/>
    <w:rsid w:val="00DC5757"/>
    <w:rsid w:val="00DC5B80"/>
    <w:rsid w:val="00DC7FE8"/>
    <w:rsid w:val="00DD05BE"/>
    <w:rsid w:val="00DD17EA"/>
    <w:rsid w:val="00DD1B52"/>
    <w:rsid w:val="00DD256E"/>
    <w:rsid w:val="00DD350E"/>
    <w:rsid w:val="00DD3DA1"/>
    <w:rsid w:val="00DD466A"/>
    <w:rsid w:val="00DD5447"/>
    <w:rsid w:val="00DD6B4A"/>
    <w:rsid w:val="00DD776E"/>
    <w:rsid w:val="00DD7B1C"/>
    <w:rsid w:val="00DE011F"/>
    <w:rsid w:val="00DE226F"/>
    <w:rsid w:val="00DE25D2"/>
    <w:rsid w:val="00DE26B3"/>
    <w:rsid w:val="00DE49AC"/>
    <w:rsid w:val="00DE4B1D"/>
    <w:rsid w:val="00DE4B22"/>
    <w:rsid w:val="00DE5299"/>
    <w:rsid w:val="00DE7B9D"/>
    <w:rsid w:val="00DF04BD"/>
    <w:rsid w:val="00DF09C9"/>
    <w:rsid w:val="00DF0D04"/>
    <w:rsid w:val="00DF107F"/>
    <w:rsid w:val="00DF1810"/>
    <w:rsid w:val="00DF3A07"/>
    <w:rsid w:val="00DF4A67"/>
    <w:rsid w:val="00DF60E1"/>
    <w:rsid w:val="00DF635B"/>
    <w:rsid w:val="00DF6C1F"/>
    <w:rsid w:val="00DF7891"/>
    <w:rsid w:val="00DF7C20"/>
    <w:rsid w:val="00E002FC"/>
    <w:rsid w:val="00E0103E"/>
    <w:rsid w:val="00E02DAF"/>
    <w:rsid w:val="00E02EAB"/>
    <w:rsid w:val="00E03040"/>
    <w:rsid w:val="00E038FB"/>
    <w:rsid w:val="00E0497E"/>
    <w:rsid w:val="00E079A7"/>
    <w:rsid w:val="00E07C1A"/>
    <w:rsid w:val="00E1006E"/>
    <w:rsid w:val="00E11EA9"/>
    <w:rsid w:val="00E139DC"/>
    <w:rsid w:val="00E13C33"/>
    <w:rsid w:val="00E1404E"/>
    <w:rsid w:val="00E14577"/>
    <w:rsid w:val="00E14701"/>
    <w:rsid w:val="00E14D70"/>
    <w:rsid w:val="00E15584"/>
    <w:rsid w:val="00E161CF"/>
    <w:rsid w:val="00E1649F"/>
    <w:rsid w:val="00E16A7A"/>
    <w:rsid w:val="00E16CB2"/>
    <w:rsid w:val="00E1718E"/>
    <w:rsid w:val="00E171E2"/>
    <w:rsid w:val="00E21146"/>
    <w:rsid w:val="00E22123"/>
    <w:rsid w:val="00E230E4"/>
    <w:rsid w:val="00E236BE"/>
    <w:rsid w:val="00E23E3B"/>
    <w:rsid w:val="00E24451"/>
    <w:rsid w:val="00E26B25"/>
    <w:rsid w:val="00E27553"/>
    <w:rsid w:val="00E2783B"/>
    <w:rsid w:val="00E27A9E"/>
    <w:rsid w:val="00E27FB5"/>
    <w:rsid w:val="00E31884"/>
    <w:rsid w:val="00E32772"/>
    <w:rsid w:val="00E33425"/>
    <w:rsid w:val="00E33F58"/>
    <w:rsid w:val="00E35695"/>
    <w:rsid w:val="00E35DFB"/>
    <w:rsid w:val="00E36E0A"/>
    <w:rsid w:val="00E40FC0"/>
    <w:rsid w:val="00E41675"/>
    <w:rsid w:val="00E41BE8"/>
    <w:rsid w:val="00E42198"/>
    <w:rsid w:val="00E4326C"/>
    <w:rsid w:val="00E442A5"/>
    <w:rsid w:val="00E443EE"/>
    <w:rsid w:val="00E46C08"/>
    <w:rsid w:val="00E47074"/>
    <w:rsid w:val="00E471CF"/>
    <w:rsid w:val="00E50735"/>
    <w:rsid w:val="00E5092F"/>
    <w:rsid w:val="00E50FF5"/>
    <w:rsid w:val="00E5177B"/>
    <w:rsid w:val="00E51D0C"/>
    <w:rsid w:val="00E539F0"/>
    <w:rsid w:val="00E53E0B"/>
    <w:rsid w:val="00E56385"/>
    <w:rsid w:val="00E61D54"/>
    <w:rsid w:val="00E62835"/>
    <w:rsid w:val="00E62B91"/>
    <w:rsid w:val="00E6337E"/>
    <w:rsid w:val="00E634C1"/>
    <w:rsid w:val="00E63982"/>
    <w:rsid w:val="00E6480E"/>
    <w:rsid w:val="00E66061"/>
    <w:rsid w:val="00E66FF2"/>
    <w:rsid w:val="00E675B4"/>
    <w:rsid w:val="00E67C0F"/>
    <w:rsid w:val="00E70A29"/>
    <w:rsid w:val="00E72998"/>
    <w:rsid w:val="00E72C1A"/>
    <w:rsid w:val="00E732B1"/>
    <w:rsid w:val="00E73FCD"/>
    <w:rsid w:val="00E752DC"/>
    <w:rsid w:val="00E75581"/>
    <w:rsid w:val="00E76964"/>
    <w:rsid w:val="00E77645"/>
    <w:rsid w:val="00E77780"/>
    <w:rsid w:val="00E80CD8"/>
    <w:rsid w:val="00E81A24"/>
    <w:rsid w:val="00E81E81"/>
    <w:rsid w:val="00E8208A"/>
    <w:rsid w:val="00E820F4"/>
    <w:rsid w:val="00E827FB"/>
    <w:rsid w:val="00E8340A"/>
    <w:rsid w:val="00E83697"/>
    <w:rsid w:val="00E85435"/>
    <w:rsid w:val="00E859B6"/>
    <w:rsid w:val="00E86AAA"/>
    <w:rsid w:val="00E8714D"/>
    <w:rsid w:val="00E90EF9"/>
    <w:rsid w:val="00E93142"/>
    <w:rsid w:val="00E93F08"/>
    <w:rsid w:val="00E94E24"/>
    <w:rsid w:val="00E953CA"/>
    <w:rsid w:val="00E9581E"/>
    <w:rsid w:val="00E958EC"/>
    <w:rsid w:val="00E97BEF"/>
    <w:rsid w:val="00E97F2B"/>
    <w:rsid w:val="00EA0036"/>
    <w:rsid w:val="00EA0E07"/>
    <w:rsid w:val="00EA1620"/>
    <w:rsid w:val="00EA215B"/>
    <w:rsid w:val="00EA2451"/>
    <w:rsid w:val="00EA28CF"/>
    <w:rsid w:val="00EA29A1"/>
    <w:rsid w:val="00EA3169"/>
    <w:rsid w:val="00EA46D1"/>
    <w:rsid w:val="00EA4A2B"/>
    <w:rsid w:val="00EA4F02"/>
    <w:rsid w:val="00EA55C6"/>
    <w:rsid w:val="00EA66C9"/>
    <w:rsid w:val="00EA6962"/>
    <w:rsid w:val="00EB0525"/>
    <w:rsid w:val="00EB11FC"/>
    <w:rsid w:val="00EB128E"/>
    <w:rsid w:val="00EB21C3"/>
    <w:rsid w:val="00EB387E"/>
    <w:rsid w:val="00EB5D32"/>
    <w:rsid w:val="00EB62CB"/>
    <w:rsid w:val="00EB63A0"/>
    <w:rsid w:val="00EC0259"/>
    <w:rsid w:val="00EC0328"/>
    <w:rsid w:val="00EC0728"/>
    <w:rsid w:val="00EC1AA0"/>
    <w:rsid w:val="00EC23BA"/>
    <w:rsid w:val="00EC3192"/>
    <w:rsid w:val="00EC3448"/>
    <w:rsid w:val="00EC37AD"/>
    <w:rsid w:val="00EC3FD8"/>
    <w:rsid w:val="00EC4A25"/>
    <w:rsid w:val="00EC6FD3"/>
    <w:rsid w:val="00EC7B0C"/>
    <w:rsid w:val="00ED2374"/>
    <w:rsid w:val="00ED3EE7"/>
    <w:rsid w:val="00ED699A"/>
    <w:rsid w:val="00EE249C"/>
    <w:rsid w:val="00EE2E2D"/>
    <w:rsid w:val="00EE3F5D"/>
    <w:rsid w:val="00EE7177"/>
    <w:rsid w:val="00EE764F"/>
    <w:rsid w:val="00EF141E"/>
    <w:rsid w:val="00EF1E24"/>
    <w:rsid w:val="00EF4B95"/>
    <w:rsid w:val="00EF4E58"/>
    <w:rsid w:val="00EF612C"/>
    <w:rsid w:val="00EF68E5"/>
    <w:rsid w:val="00EF6AA5"/>
    <w:rsid w:val="00EF6B1B"/>
    <w:rsid w:val="00EF6C44"/>
    <w:rsid w:val="00EF7376"/>
    <w:rsid w:val="00F00063"/>
    <w:rsid w:val="00F00B70"/>
    <w:rsid w:val="00F00E2D"/>
    <w:rsid w:val="00F01988"/>
    <w:rsid w:val="00F025A2"/>
    <w:rsid w:val="00F02F3B"/>
    <w:rsid w:val="00F031C3"/>
    <w:rsid w:val="00F036E9"/>
    <w:rsid w:val="00F03C1B"/>
    <w:rsid w:val="00F04055"/>
    <w:rsid w:val="00F04800"/>
    <w:rsid w:val="00F049C0"/>
    <w:rsid w:val="00F04A24"/>
    <w:rsid w:val="00F065EC"/>
    <w:rsid w:val="00F07142"/>
    <w:rsid w:val="00F07388"/>
    <w:rsid w:val="00F11097"/>
    <w:rsid w:val="00F1147E"/>
    <w:rsid w:val="00F11969"/>
    <w:rsid w:val="00F11EBF"/>
    <w:rsid w:val="00F11FC6"/>
    <w:rsid w:val="00F12003"/>
    <w:rsid w:val="00F12DAA"/>
    <w:rsid w:val="00F1300E"/>
    <w:rsid w:val="00F13681"/>
    <w:rsid w:val="00F14217"/>
    <w:rsid w:val="00F14FA5"/>
    <w:rsid w:val="00F16411"/>
    <w:rsid w:val="00F1646F"/>
    <w:rsid w:val="00F17077"/>
    <w:rsid w:val="00F177CC"/>
    <w:rsid w:val="00F2026E"/>
    <w:rsid w:val="00F21A8C"/>
    <w:rsid w:val="00F21DD6"/>
    <w:rsid w:val="00F2210A"/>
    <w:rsid w:val="00F2355A"/>
    <w:rsid w:val="00F23C22"/>
    <w:rsid w:val="00F243E6"/>
    <w:rsid w:val="00F2541B"/>
    <w:rsid w:val="00F26AE5"/>
    <w:rsid w:val="00F300E0"/>
    <w:rsid w:val="00F3030E"/>
    <w:rsid w:val="00F310E0"/>
    <w:rsid w:val="00F31372"/>
    <w:rsid w:val="00F32078"/>
    <w:rsid w:val="00F33AFA"/>
    <w:rsid w:val="00F35020"/>
    <w:rsid w:val="00F36F55"/>
    <w:rsid w:val="00F37059"/>
    <w:rsid w:val="00F37743"/>
    <w:rsid w:val="00F40162"/>
    <w:rsid w:val="00F40C2F"/>
    <w:rsid w:val="00F40C5C"/>
    <w:rsid w:val="00F41B29"/>
    <w:rsid w:val="00F41F45"/>
    <w:rsid w:val="00F42493"/>
    <w:rsid w:val="00F440AD"/>
    <w:rsid w:val="00F4532B"/>
    <w:rsid w:val="00F45B30"/>
    <w:rsid w:val="00F468F8"/>
    <w:rsid w:val="00F47EAF"/>
    <w:rsid w:val="00F50A67"/>
    <w:rsid w:val="00F50E99"/>
    <w:rsid w:val="00F51486"/>
    <w:rsid w:val="00F536EA"/>
    <w:rsid w:val="00F54214"/>
    <w:rsid w:val="00F54638"/>
    <w:rsid w:val="00F54A3D"/>
    <w:rsid w:val="00F54B41"/>
    <w:rsid w:val="00F54CB0"/>
    <w:rsid w:val="00F55602"/>
    <w:rsid w:val="00F55D6F"/>
    <w:rsid w:val="00F579CD"/>
    <w:rsid w:val="00F61A58"/>
    <w:rsid w:val="00F62F50"/>
    <w:rsid w:val="00F64BB3"/>
    <w:rsid w:val="00F653B8"/>
    <w:rsid w:val="00F66618"/>
    <w:rsid w:val="00F6682A"/>
    <w:rsid w:val="00F716FB"/>
    <w:rsid w:val="00F71B89"/>
    <w:rsid w:val="00F7236A"/>
    <w:rsid w:val="00F72FFE"/>
    <w:rsid w:val="00F7353C"/>
    <w:rsid w:val="00F7390B"/>
    <w:rsid w:val="00F73F99"/>
    <w:rsid w:val="00F7494E"/>
    <w:rsid w:val="00F75AAB"/>
    <w:rsid w:val="00F75C54"/>
    <w:rsid w:val="00F76139"/>
    <w:rsid w:val="00F76827"/>
    <w:rsid w:val="00F76F8F"/>
    <w:rsid w:val="00F77EDE"/>
    <w:rsid w:val="00F80562"/>
    <w:rsid w:val="00F80C28"/>
    <w:rsid w:val="00F82148"/>
    <w:rsid w:val="00F82312"/>
    <w:rsid w:val="00F85451"/>
    <w:rsid w:val="00F8564C"/>
    <w:rsid w:val="00F87048"/>
    <w:rsid w:val="00F87257"/>
    <w:rsid w:val="00F90022"/>
    <w:rsid w:val="00F900A4"/>
    <w:rsid w:val="00F9071A"/>
    <w:rsid w:val="00F91A85"/>
    <w:rsid w:val="00F92987"/>
    <w:rsid w:val="00F93116"/>
    <w:rsid w:val="00F941DF"/>
    <w:rsid w:val="00F9424C"/>
    <w:rsid w:val="00F97551"/>
    <w:rsid w:val="00FA1266"/>
    <w:rsid w:val="00FA13B3"/>
    <w:rsid w:val="00FA1E13"/>
    <w:rsid w:val="00FA3AD2"/>
    <w:rsid w:val="00FA3BE7"/>
    <w:rsid w:val="00FA4098"/>
    <w:rsid w:val="00FA53DA"/>
    <w:rsid w:val="00FA5667"/>
    <w:rsid w:val="00FA5DBB"/>
    <w:rsid w:val="00FA5E8B"/>
    <w:rsid w:val="00FA621F"/>
    <w:rsid w:val="00FA7DCE"/>
    <w:rsid w:val="00FB1DA7"/>
    <w:rsid w:val="00FB36FA"/>
    <w:rsid w:val="00FB4D7A"/>
    <w:rsid w:val="00FB62D1"/>
    <w:rsid w:val="00FB6B95"/>
    <w:rsid w:val="00FC1192"/>
    <w:rsid w:val="00FC14B7"/>
    <w:rsid w:val="00FC24F2"/>
    <w:rsid w:val="00FC3262"/>
    <w:rsid w:val="00FC36C3"/>
    <w:rsid w:val="00FC5734"/>
    <w:rsid w:val="00FC71CD"/>
    <w:rsid w:val="00FC722F"/>
    <w:rsid w:val="00FD0C06"/>
    <w:rsid w:val="00FD0F67"/>
    <w:rsid w:val="00FD1906"/>
    <w:rsid w:val="00FD296F"/>
    <w:rsid w:val="00FD33D5"/>
    <w:rsid w:val="00FD3CA7"/>
    <w:rsid w:val="00FD53B2"/>
    <w:rsid w:val="00FD5FEC"/>
    <w:rsid w:val="00FD64AC"/>
    <w:rsid w:val="00FD6E4B"/>
    <w:rsid w:val="00FD6EC4"/>
    <w:rsid w:val="00FE0874"/>
    <w:rsid w:val="00FE106D"/>
    <w:rsid w:val="00FE251B"/>
    <w:rsid w:val="00FE46F2"/>
    <w:rsid w:val="00FE4840"/>
    <w:rsid w:val="00FE59C2"/>
    <w:rsid w:val="00FE623B"/>
    <w:rsid w:val="00FE6A69"/>
    <w:rsid w:val="00FE73B0"/>
    <w:rsid w:val="00FE74CD"/>
    <w:rsid w:val="00FF01AB"/>
    <w:rsid w:val="00FF10D5"/>
    <w:rsid w:val="00FF135C"/>
    <w:rsid w:val="00FF18D9"/>
    <w:rsid w:val="00FF248D"/>
    <w:rsid w:val="00FF36B2"/>
    <w:rsid w:val="00FF5969"/>
    <w:rsid w:val="00FF5D9F"/>
    <w:rsid w:val="00FF6062"/>
    <w:rsid w:val="00FF6636"/>
    <w:rsid w:val="010FF736"/>
    <w:rsid w:val="03BEDB0C"/>
    <w:rsid w:val="06908C43"/>
    <w:rsid w:val="080C3820"/>
    <w:rsid w:val="0A07A51D"/>
    <w:rsid w:val="0A9DA9DB"/>
    <w:rsid w:val="0B663CF8"/>
    <w:rsid w:val="0CAFC228"/>
    <w:rsid w:val="13852136"/>
    <w:rsid w:val="16BD222F"/>
    <w:rsid w:val="17760A7F"/>
    <w:rsid w:val="1D4A1FB6"/>
    <w:rsid w:val="1E214DA9"/>
    <w:rsid w:val="22EDDF8B"/>
    <w:rsid w:val="25337E5A"/>
    <w:rsid w:val="279A3E33"/>
    <w:rsid w:val="291CE637"/>
    <w:rsid w:val="2EAF195F"/>
    <w:rsid w:val="3127F81C"/>
    <w:rsid w:val="37C64A31"/>
    <w:rsid w:val="3CC43FC0"/>
    <w:rsid w:val="40B62741"/>
    <w:rsid w:val="43876736"/>
    <w:rsid w:val="4428B502"/>
    <w:rsid w:val="44A4A5FB"/>
    <w:rsid w:val="44A4BCA9"/>
    <w:rsid w:val="46EC279F"/>
    <w:rsid w:val="48DEB02F"/>
    <w:rsid w:val="4CAD8B52"/>
    <w:rsid w:val="5014979F"/>
    <w:rsid w:val="51945C06"/>
    <w:rsid w:val="5412D305"/>
    <w:rsid w:val="560066E1"/>
    <w:rsid w:val="58D13ABC"/>
    <w:rsid w:val="59473B83"/>
    <w:rsid w:val="5A41D9B1"/>
    <w:rsid w:val="5A459E82"/>
    <w:rsid w:val="60142D26"/>
    <w:rsid w:val="65D257A3"/>
    <w:rsid w:val="67DA0F00"/>
    <w:rsid w:val="68EC0D96"/>
    <w:rsid w:val="6CF52F8C"/>
    <w:rsid w:val="6EDEEB09"/>
    <w:rsid w:val="72011A69"/>
    <w:rsid w:val="74652D5A"/>
    <w:rsid w:val="76754AB8"/>
    <w:rsid w:val="798651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AD9BC86-8C26-448B-BB43-7AA6D444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中等深浅网格 1 - 着色 21,列表段落,列出段落1,¥¡¡¡¡ì¬º¥¹¥È¶ÎÂä,ÁÐ³ö¶ÎÂä,列表段落1,—ño’i—Ž,¥ê¥¹¥È¶ÎÂä,ÁÐ³ö¶ÎÂä1,ÖÐµÈÉîÇ³Íø¸ñ 1 - ×ÅÉ« 21,ÁÐ±í¶ÎÂä,¥¡¡¡¡¨¬¬º¥¹¥È¶ÎÂä,ÁÐ±í¶ÎÂä1,¡ªño¡¯i¡ªŽ,¥¨º¥¹¥È¶ÎÂä,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qFormat/>
    <w:rsid w:val="00B32455"/>
    <w:rPr>
      <w:sz w:val="16"/>
      <w:szCs w:val="16"/>
    </w:rPr>
  </w:style>
  <w:style w:type="character" w:styleId="Mention">
    <w:name w:val="Mention"/>
    <w:basedOn w:val="DefaultParagraphFont"/>
    <w:uiPriority w:val="99"/>
    <w:unhideWhenUsed/>
    <w:rsid w:val="00B32455"/>
    <w:rPr>
      <w:color w:val="2B579A"/>
      <w:shd w:val="clear" w:color="auto" w:fill="E1DFDD"/>
    </w:rPr>
  </w:style>
  <w:style w:type="table" w:styleId="TableGrid">
    <w:name w:val="Table Grid"/>
    <w:aliases w:val="TableGrid"/>
    <w:basedOn w:val="TableNormal"/>
    <w:qFormat/>
    <w:rsid w:val="00B06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ÁÐ³ö¶ÎÂä1 Char,ÁÐ±í¶ÎÂä Char"/>
    <w:link w:val="ListParagraph"/>
    <w:uiPriority w:val="34"/>
    <w:qFormat/>
    <w:locked/>
    <w:rsid w:val="00B0638B"/>
    <w:rPr>
      <w:lang w:eastAsia="en-US"/>
    </w:rPr>
  </w:style>
  <w:style w:type="character" w:customStyle="1" w:styleId="CommentsChar">
    <w:name w:val="Comments Char"/>
    <w:basedOn w:val="DefaultParagraphFont"/>
    <w:link w:val="Comments"/>
    <w:locked/>
    <w:rsid w:val="00FF18D9"/>
    <w:rPr>
      <w:rFonts w:ascii="Arial" w:hAnsi="Arial" w:cs="Arial"/>
      <w:i/>
      <w:iCs/>
    </w:rPr>
  </w:style>
  <w:style w:type="paragraph" w:customStyle="1" w:styleId="Comments">
    <w:name w:val="Comments"/>
    <w:basedOn w:val="Normal"/>
    <w:link w:val="CommentsChar"/>
    <w:rsid w:val="00FF18D9"/>
    <w:pPr>
      <w:spacing w:before="40" w:after="0"/>
    </w:pPr>
    <w:rPr>
      <w:rFonts w:ascii="Arial" w:hAnsi="Arial" w:cs="Arial"/>
      <w:i/>
      <w:iCs/>
      <w:lang w:eastAsia="en-GB"/>
    </w:rPr>
  </w:style>
  <w:style w:type="character" w:customStyle="1" w:styleId="Doc-titleChar">
    <w:name w:val="Doc-title Char"/>
    <w:basedOn w:val="DefaultParagraphFont"/>
    <w:link w:val="Doc-title"/>
    <w:locked/>
    <w:rsid w:val="00FF18D9"/>
    <w:rPr>
      <w:rFonts w:ascii="Arial" w:hAnsi="Arial" w:cs="Arial"/>
    </w:rPr>
  </w:style>
  <w:style w:type="paragraph" w:customStyle="1" w:styleId="Doc-title">
    <w:name w:val="Doc-title"/>
    <w:basedOn w:val="Normal"/>
    <w:link w:val="Doc-titleChar"/>
    <w:rsid w:val="00FF18D9"/>
    <w:pPr>
      <w:spacing w:before="60" w:after="0"/>
      <w:ind w:left="1259" w:hanging="1259"/>
    </w:pPr>
    <w:rPr>
      <w:rFonts w:ascii="Arial" w:hAnsi="Arial" w:cs="Arial"/>
      <w:lang w:eastAsia="en-GB"/>
    </w:rPr>
  </w:style>
  <w:style w:type="character" w:customStyle="1" w:styleId="B10">
    <w:name w:val="B1 (文字)"/>
    <w:link w:val="B1"/>
    <w:qFormat/>
    <w:rsid w:val="00CD1B69"/>
    <w:rPr>
      <w:lang w:eastAsia="en-US"/>
    </w:rPr>
  </w:style>
  <w:style w:type="character" w:customStyle="1" w:styleId="B2Char">
    <w:name w:val="B2 Char"/>
    <w:link w:val="B2"/>
    <w:qFormat/>
    <w:rsid w:val="00CD1B69"/>
    <w:rPr>
      <w:lang w:eastAsia="en-US"/>
    </w:rPr>
  </w:style>
  <w:style w:type="paragraph" w:styleId="Revision">
    <w:name w:val="Revision"/>
    <w:hidden/>
    <w:uiPriority w:val="99"/>
    <w:semiHidden/>
    <w:rsid w:val="00D41C85"/>
    <w:rPr>
      <w:lang w:eastAsia="en-US"/>
    </w:rPr>
  </w:style>
  <w:style w:type="character" w:styleId="FollowedHyperlink">
    <w:name w:val="FollowedHyperlink"/>
    <w:basedOn w:val="DefaultParagraphFont"/>
    <w:rsid w:val="00D41C85"/>
    <w:rPr>
      <w:color w:val="954F72" w:themeColor="followedHyperlink"/>
      <w:u w:val="single"/>
    </w:rPr>
  </w:style>
  <w:style w:type="character" w:customStyle="1" w:styleId="Proposalstylenokia2023Char">
    <w:name w:val="Proposal_style_nokia2023 Char"/>
    <w:basedOn w:val="DefaultParagraphFont"/>
    <w:link w:val="Proposalstylenokia2023"/>
    <w:locked/>
    <w:rsid w:val="000A4F30"/>
    <w:rPr>
      <w:rFonts w:eastAsiaTheme="minorHAnsi" w:cstheme="minorBidi"/>
      <w:b/>
      <w:bCs/>
      <w:kern w:val="2"/>
      <w:sz w:val="24"/>
      <w:szCs w:val="22"/>
      <w:lang w:eastAsia="ja-JP"/>
    </w:rPr>
  </w:style>
  <w:style w:type="paragraph" w:customStyle="1" w:styleId="Proposalstylenokia2023">
    <w:name w:val="Proposal_style_nokia2023"/>
    <w:basedOn w:val="Normal"/>
    <w:link w:val="Proposalstylenokia2023Char"/>
    <w:qFormat/>
    <w:rsid w:val="000A4F30"/>
    <w:pPr>
      <w:numPr>
        <w:numId w:val="26"/>
      </w:numPr>
      <w:spacing w:after="160" w:line="256" w:lineRule="auto"/>
      <w:jc w:val="both"/>
    </w:pPr>
    <w:rPr>
      <w:rFonts w:eastAsiaTheme="minorHAnsi" w:cstheme="minorBidi"/>
      <w:b/>
      <w:bCs/>
      <w:kern w:val="2"/>
      <w:sz w:val="24"/>
      <w:szCs w:val="22"/>
      <w:lang w:eastAsia="ja-JP"/>
    </w:rPr>
  </w:style>
  <w:style w:type="paragraph" w:customStyle="1" w:styleId="NORMALTdocNokia">
    <w:name w:val="NORMAL_Tdoc_Nokia"/>
    <w:basedOn w:val="Normal"/>
    <w:rsid w:val="000A4F30"/>
    <w:pPr>
      <w:spacing w:after="0"/>
      <w:jc w:val="both"/>
    </w:pPr>
    <w:rPr>
      <w:sz w:val="24"/>
      <w:lang w:val="en-US" w:eastAsia="zh-CN"/>
    </w:rPr>
  </w:style>
  <w:style w:type="character" w:customStyle="1" w:styleId="normaltextrun">
    <w:name w:val="normaltextrun"/>
    <w:basedOn w:val="DefaultParagraphFont"/>
    <w:rsid w:val="00682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20696">
      <w:bodyDiv w:val="1"/>
      <w:marLeft w:val="0"/>
      <w:marRight w:val="0"/>
      <w:marTop w:val="0"/>
      <w:marBottom w:val="0"/>
      <w:divBdr>
        <w:top w:val="none" w:sz="0" w:space="0" w:color="auto"/>
        <w:left w:val="none" w:sz="0" w:space="0" w:color="auto"/>
        <w:bottom w:val="none" w:sz="0" w:space="0" w:color="auto"/>
        <w:right w:val="none" w:sz="0" w:space="0" w:color="auto"/>
      </w:divBdr>
    </w:div>
    <w:div w:id="531186736">
      <w:bodyDiv w:val="1"/>
      <w:marLeft w:val="0"/>
      <w:marRight w:val="0"/>
      <w:marTop w:val="0"/>
      <w:marBottom w:val="0"/>
      <w:divBdr>
        <w:top w:val="none" w:sz="0" w:space="0" w:color="auto"/>
        <w:left w:val="none" w:sz="0" w:space="0" w:color="auto"/>
        <w:bottom w:val="none" w:sz="0" w:space="0" w:color="auto"/>
        <w:right w:val="none" w:sz="0" w:space="0" w:color="auto"/>
      </w:divBdr>
    </w:div>
    <w:div w:id="79733681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1268497">
      <w:bodyDiv w:val="1"/>
      <w:marLeft w:val="0"/>
      <w:marRight w:val="0"/>
      <w:marTop w:val="0"/>
      <w:marBottom w:val="0"/>
      <w:divBdr>
        <w:top w:val="none" w:sz="0" w:space="0" w:color="auto"/>
        <w:left w:val="none" w:sz="0" w:space="0" w:color="auto"/>
        <w:bottom w:val="none" w:sz="0" w:space="0" w:color="auto"/>
        <w:right w:val="none" w:sz="0" w:space="0" w:color="auto"/>
      </w:divBdr>
    </w:div>
    <w:div w:id="1161655686">
      <w:bodyDiv w:val="1"/>
      <w:marLeft w:val="0"/>
      <w:marRight w:val="0"/>
      <w:marTop w:val="0"/>
      <w:marBottom w:val="0"/>
      <w:divBdr>
        <w:top w:val="none" w:sz="0" w:space="0" w:color="auto"/>
        <w:left w:val="none" w:sz="0" w:space="0" w:color="auto"/>
        <w:bottom w:val="none" w:sz="0" w:space="0" w:color="auto"/>
        <w:right w:val="none" w:sz="0" w:space="0" w:color="auto"/>
      </w:divBdr>
    </w:div>
    <w:div w:id="121477545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2/Info_for_workplan/new_approved_WID_12/RAN1_5/RP-234039.zip" TargetMode="External"/><Relationship Id="rId18" Type="http://schemas.openxmlformats.org/officeDocument/2006/relationships/hyperlink" Target="http://ftp.3gpp.org/tsg_ran/TSG_RAN/TSGR_103/Docs/RP-240774.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ran/WG1_RL1/TSGR1_116/Docs/R1-240079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2/Docs/RP-234039.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TSG_RAN/TSGR_96/Docs/RP-221348.zip" TargetMode="External"/><Relationship Id="rId20" Type="http://schemas.openxmlformats.org/officeDocument/2006/relationships/hyperlink" Target="https://www.3gpp.org/ftp/TSG_RAN/WG1_RL1/TSGR1_116/Docs/R1-240159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TSG_RAN/TSGR_94e/Docs/RP-213599.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983"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ftp.3gpp.org/tsg_ran/TSG_RAN/TSGR_103/Docs/RP-240774.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RBI5PAMIO524-1616901215-18374</_dlc_DocId>
    <_dlc_DocIdUrl xmlns="71c5aaf6-e6ce-465b-b873-5148d2a4c105">
      <Url>https://nokia.sharepoint.com/sites/gxp/_layouts/15/DocIdRedir.aspx?ID=RBI5PAMIO524-1616901215-18374</Url>
      <Description>RBI5PAMIO524-1616901215-18374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6F49D78E-FB65-4E15-BE3E-5841075ACE30}">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6B485B4C-C6E3-4255-BDE6-61EA343C9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2983</TotalTime>
  <Pages>1</Pages>
  <Words>2333</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17153</CharactersWithSpaces>
  <SharedDoc>false</SharedDoc>
  <HyperlinkBase/>
  <HLinks>
    <vt:vector size="54" baseType="variant">
      <vt:variant>
        <vt:i4>8061003</vt:i4>
      </vt:variant>
      <vt:variant>
        <vt:i4>24</vt:i4>
      </vt:variant>
      <vt:variant>
        <vt:i4>0</vt:i4>
      </vt:variant>
      <vt:variant>
        <vt:i4>5</vt:i4>
      </vt:variant>
      <vt:variant>
        <vt:lpwstr>https://www.3gpp.org/ftp/tsg_ran/WG1_RL1/TSGR1_116/Docs/R1-2400793.zip</vt:lpwstr>
      </vt:variant>
      <vt:variant>
        <vt:lpwstr/>
      </vt:variant>
      <vt:variant>
        <vt:i4>7536714</vt:i4>
      </vt:variant>
      <vt:variant>
        <vt:i4>21</vt:i4>
      </vt:variant>
      <vt:variant>
        <vt:i4>0</vt:i4>
      </vt:variant>
      <vt:variant>
        <vt:i4>5</vt:i4>
      </vt:variant>
      <vt:variant>
        <vt:lpwstr>https://www.3gpp.org/ftp/TSG_RAN/WG1_RL1/TSGR1_116/Docs/R1-2401599.zip</vt:lpwstr>
      </vt:variant>
      <vt:variant>
        <vt:lpwstr/>
      </vt:variant>
      <vt:variant>
        <vt:i4>262157</vt:i4>
      </vt:variant>
      <vt:variant>
        <vt:i4>18</vt:i4>
      </vt:variant>
      <vt:variant>
        <vt:i4>0</vt:i4>
      </vt:variant>
      <vt:variant>
        <vt:i4>5</vt:i4>
      </vt:variant>
      <vt:variant>
        <vt:lpwstr>https://portal.3gpp.org/desktopmodules/Specifications/SpecificationDetails.aspx?specificationId=3983</vt:lpwstr>
      </vt:variant>
      <vt:variant>
        <vt:lpwstr/>
      </vt:variant>
      <vt:variant>
        <vt:i4>2359313</vt:i4>
      </vt:variant>
      <vt:variant>
        <vt:i4>15</vt:i4>
      </vt:variant>
      <vt:variant>
        <vt:i4>0</vt:i4>
      </vt:variant>
      <vt:variant>
        <vt:i4>5</vt:i4>
      </vt:variant>
      <vt:variant>
        <vt:lpwstr>http://ftp.3gpp.org/tsg_ran/TSG_RAN/TSGR_103/Docs/RP-240774.zip</vt:lpwstr>
      </vt:variant>
      <vt:variant>
        <vt:lpwstr/>
      </vt:variant>
      <vt:variant>
        <vt:i4>6356995</vt:i4>
      </vt:variant>
      <vt:variant>
        <vt:i4>12</vt:i4>
      </vt:variant>
      <vt:variant>
        <vt:i4>0</vt:i4>
      </vt:variant>
      <vt:variant>
        <vt:i4>5</vt:i4>
      </vt:variant>
      <vt:variant>
        <vt:lpwstr>https://www.3gpp.org/ftp/tsg_ran/TSG_RAN/TSGR_102/Docs/RP-234039.zip</vt:lpwstr>
      </vt:variant>
      <vt:variant>
        <vt:lpwstr/>
      </vt:variant>
      <vt:variant>
        <vt:i4>1245244</vt:i4>
      </vt:variant>
      <vt:variant>
        <vt:i4>9</vt:i4>
      </vt:variant>
      <vt:variant>
        <vt:i4>0</vt:i4>
      </vt:variant>
      <vt:variant>
        <vt:i4>5</vt:i4>
      </vt:variant>
      <vt:variant>
        <vt:lpwstr>https://www.3gpp.org/ftp/tsg_ran/TSG_RAN/TSGR_96/Docs/RP-221348.zip</vt:lpwstr>
      </vt:variant>
      <vt:variant>
        <vt:lpwstr/>
      </vt:variant>
      <vt:variant>
        <vt:i4>6422609</vt:i4>
      </vt:variant>
      <vt:variant>
        <vt:i4>6</vt:i4>
      </vt:variant>
      <vt:variant>
        <vt:i4>0</vt:i4>
      </vt:variant>
      <vt:variant>
        <vt:i4>5</vt:i4>
      </vt:variant>
      <vt:variant>
        <vt:lpwstr>https://www.3gpp.org/ftp/TSG_RAN/TSG_RAN/TSGR_94e/Docs/RP-213599.zip</vt:lpwstr>
      </vt:variant>
      <vt:variant>
        <vt:lpwstr/>
      </vt:variant>
      <vt:variant>
        <vt:i4>2359313</vt:i4>
      </vt:variant>
      <vt:variant>
        <vt:i4>3</vt:i4>
      </vt:variant>
      <vt:variant>
        <vt:i4>0</vt:i4>
      </vt:variant>
      <vt:variant>
        <vt:i4>5</vt:i4>
      </vt:variant>
      <vt:variant>
        <vt:lpwstr>http://ftp.3gpp.org/tsg_ran/TSG_RAN/TSGR_103/Docs/RP-240774.zip</vt:lpwstr>
      </vt:variant>
      <vt:variant>
        <vt:lpwstr/>
      </vt:variant>
      <vt:variant>
        <vt:i4>1245216</vt:i4>
      </vt:variant>
      <vt:variant>
        <vt:i4>0</vt:i4>
      </vt:variant>
      <vt:variant>
        <vt:i4>0</vt:i4>
      </vt:variant>
      <vt:variant>
        <vt:i4>5</vt:i4>
      </vt:variant>
      <vt:variant>
        <vt:lpwstr>http://3gpp.org/ftp/tsg_ran/TSG_RAN/TSGR_102/Info_for_workplan/new_approved_WID_12/RAN1_5/RP-234039.zip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616</cp:revision>
  <dcterms:created xsi:type="dcterms:W3CDTF">2016-08-12T19:53:00Z</dcterms:created>
  <dcterms:modified xsi:type="dcterms:W3CDTF">2024-04-05T07:07:00Z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9a17cb64-ed76-446a-86d7-aa487a7c6f11</vt:lpwstr>
  </property>
</Properties>
</file>